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118A" w14:textId="77777777" w:rsidR="00A61574" w:rsidRDefault="00A61574">
      <w:pPr>
        <w:pStyle w:val="c"/>
        <w:ind w:firstLineChars="0" w:firstLine="0"/>
        <w:rPr>
          <w:rFonts w:ascii="Times New Roman" w:eastAsia="宋体" w:hAnsi="Times New Roman"/>
          <w:color w:val="000000" w:themeColor="text1"/>
        </w:rPr>
      </w:pPr>
    </w:p>
    <w:p w14:paraId="6CE5ADC7" w14:textId="77777777" w:rsidR="00A61574" w:rsidRDefault="00A61574">
      <w:pPr>
        <w:pStyle w:val="c"/>
        <w:ind w:firstLineChars="0" w:firstLine="0"/>
        <w:rPr>
          <w:rFonts w:ascii="Times New Roman" w:eastAsia="宋体" w:hAnsi="Times New Roman"/>
          <w:color w:val="000000" w:themeColor="text1"/>
        </w:rPr>
      </w:pPr>
    </w:p>
    <w:p w14:paraId="4248928B" w14:textId="77777777" w:rsidR="00A61574" w:rsidRDefault="00A61574">
      <w:pPr>
        <w:pStyle w:val="c"/>
        <w:ind w:firstLineChars="0" w:firstLine="0"/>
        <w:rPr>
          <w:rFonts w:ascii="Times New Roman" w:eastAsia="宋体" w:hAnsi="Times New Roman"/>
          <w:color w:val="000000" w:themeColor="text1"/>
        </w:rPr>
      </w:pPr>
    </w:p>
    <w:p w14:paraId="752AC405" w14:textId="77777777" w:rsidR="00A61574" w:rsidRDefault="00A61574">
      <w:pPr>
        <w:pStyle w:val="c"/>
        <w:ind w:firstLineChars="0" w:firstLine="0"/>
        <w:rPr>
          <w:rFonts w:ascii="Times New Roman" w:eastAsia="宋体" w:hAnsi="Times New Roman"/>
          <w:color w:val="000000" w:themeColor="text1"/>
        </w:rPr>
      </w:pPr>
    </w:p>
    <w:p w14:paraId="04AEF8BE" w14:textId="77777777" w:rsidR="00A61574" w:rsidRDefault="00000000">
      <w:pPr>
        <w:spacing w:beforeLines="50" w:before="120" w:afterLines="50" w:after="120" w:line="360" w:lineRule="auto"/>
        <w:jc w:val="center"/>
        <w:rPr>
          <w:rFonts w:ascii="Times New Roman" w:hAnsi="Times New Roman"/>
          <w:b/>
          <w:color w:val="000000" w:themeColor="text1"/>
          <w:kern w:val="0"/>
          <w:sz w:val="52"/>
          <w:szCs w:val="52"/>
        </w:rPr>
      </w:pPr>
      <w:r>
        <w:rPr>
          <w:rFonts w:ascii="Times New Roman" w:hAnsi="Times New Roman"/>
          <w:b/>
          <w:color w:val="000000" w:themeColor="text1"/>
          <w:kern w:val="0"/>
          <w:sz w:val="52"/>
          <w:szCs w:val="52"/>
        </w:rPr>
        <w:t>园艺技术专业人才培养方案</w:t>
      </w:r>
    </w:p>
    <w:p w14:paraId="47894D7E" w14:textId="77777777" w:rsidR="00A61574" w:rsidRDefault="00A61574">
      <w:pPr>
        <w:pStyle w:val="2"/>
        <w:spacing w:before="120" w:after="120"/>
        <w:ind w:firstLine="560"/>
      </w:pPr>
    </w:p>
    <w:p w14:paraId="796EA4A6" w14:textId="77777777" w:rsidR="00A61574" w:rsidRDefault="00A61574">
      <w:pPr>
        <w:ind w:firstLine="420"/>
      </w:pPr>
    </w:p>
    <w:p w14:paraId="24AF7841" w14:textId="77777777" w:rsidR="00A61574" w:rsidRDefault="00000000">
      <w:pPr>
        <w:spacing w:before="9" w:after="120" w:line="360" w:lineRule="auto"/>
        <w:ind w:firstLineChars="200" w:firstLine="48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AA52A81" w14:textId="77777777" w:rsidR="00A61574" w:rsidRDefault="00A61574">
      <w:pPr>
        <w:widowControl/>
        <w:adjustRightInd w:val="0"/>
        <w:snapToGrid w:val="0"/>
        <w:spacing w:before="48" w:after="200" w:line="360" w:lineRule="auto"/>
        <w:ind w:left="311" w:right="297" w:firstLineChars="500" w:firstLine="1800"/>
        <w:rPr>
          <w:rFonts w:ascii="Times New Roman" w:hAnsi="Times New Roman"/>
          <w:color w:val="000000" w:themeColor="text1"/>
          <w:kern w:val="0"/>
          <w:sz w:val="36"/>
          <w:szCs w:val="36"/>
        </w:rPr>
      </w:pPr>
    </w:p>
    <w:p w14:paraId="2D5C8F59" w14:textId="77777777" w:rsidR="00A61574" w:rsidRDefault="00A61574">
      <w:pPr>
        <w:widowControl/>
        <w:adjustRightInd w:val="0"/>
        <w:snapToGrid w:val="0"/>
        <w:spacing w:before="48" w:after="200" w:line="360" w:lineRule="auto"/>
        <w:ind w:left="311" w:right="297" w:firstLineChars="500" w:firstLine="1800"/>
        <w:rPr>
          <w:rFonts w:ascii="Times New Roman" w:hAnsi="Times New Roman"/>
          <w:color w:val="000000" w:themeColor="text1"/>
          <w:kern w:val="0"/>
          <w:sz w:val="36"/>
          <w:szCs w:val="36"/>
        </w:rPr>
      </w:pPr>
    </w:p>
    <w:p w14:paraId="52F4262B" w14:textId="77777777" w:rsidR="00A61574" w:rsidRDefault="00000000">
      <w:pPr>
        <w:widowControl/>
        <w:adjustRightInd w:val="0"/>
        <w:snapToGrid w:val="0"/>
        <w:spacing w:before="48" w:after="200" w:line="360" w:lineRule="auto"/>
        <w:ind w:left="311" w:right="297" w:firstLineChars="500" w:firstLine="1800"/>
        <w:rPr>
          <w:rFonts w:ascii="Times New Roman" w:hAnsi="Times New Roman"/>
          <w:color w:val="000000" w:themeColor="text1"/>
          <w:kern w:val="0"/>
          <w:sz w:val="36"/>
          <w:szCs w:val="36"/>
        </w:rPr>
      </w:pPr>
      <w:r>
        <w:rPr>
          <w:rFonts w:ascii="Times New Roman" w:hAnsi="Times New Roman" w:hint="eastAsia"/>
          <w:color w:val="000000" w:themeColor="text1"/>
          <w:kern w:val="0"/>
          <w:sz w:val="36"/>
          <w:szCs w:val="36"/>
        </w:rPr>
        <w:t>专业类别：农林牧渔大类农业类</w:t>
      </w:r>
    </w:p>
    <w:p w14:paraId="7B691B7B" w14:textId="2E89D4E2" w:rsidR="00A61574" w:rsidRDefault="00000000">
      <w:pPr>
        <w:widowControl/>
        <w:adjustRightInd w:val="0"/>
        <w:snapToGrid w:val="0"/>
        <w:spacing w:before="48" w:after="200" w:line="360" w:lineRule="auto"/>
        <w:ind w:left="311" w:right="297" w:firstLineChars="500" w:firstLine="1800"/>
        <w:rPr>
          <w:rFonts w:ascii="Times New Roman" w:hAnsi="Times New Roman"/>
          <w:color w:val="000000" w:themeColor="text1"/>
          <w:kern w:val="0"/>
          <w:sz w:val="36"/>
          <w:szCs w:val="36"/>
        </w:rPr>
      </w:pPr>
      <w:r>
        <w:rPr>
          <w:rFonts w:ascii="Times New Roman" w:hAnsi="Times New Roman" w:hint="eastAsia"/>
          <w:color w:val="000000" w:themeColor="text1"/>
          <w:kern w:val="0"/>
          <w:sz w:val="36"/>
          <w:szCs w:val="36"/>
        </w:rPr>
        <w:t>适用级别：</w:t>
      </w:r>
      <w:r>
        <w:rPr>
          <w:rFonts w:ascii="Times New Roman" w:hAnsi="Times New Roman" w:hint="eastAsia"/>
          <w:color w:val="000000" w:themeColor="text1"/>
          <w:kern w:val="0"/>
          <w:sz w:val="36"/>
          <w:szCs w:val="36"/>
        </w:rPr>
        <w:t>202</w:t>
      </w:r>
      <w:r w:rsidR="000B5CFD">
        <w:rPr>
          <w:rFonts w:ascii="Times New Roman" w:hAnsi="Times New Roman" w:hint="eastAsia"/>
          <w:color w:val="000000" w:themeColor="text1"/>
          <w:kern w:val="0"/>
          <w:sz w:val="36"/>
          <w:szCs w:val="36"/>
        </w:rPr>
        <w:t>3</w:t>
      </w:r>
      <w:r>
        <w:rPr>
          <w:rFonts w:ascii="Times New Roman" w:hAnsi="Times New Roman" w:hint="eastAsia"/>
          <w:color w:val="000000" w:themeColor="text1"/>
          <w:kern w:val="0"/>
          <w:sz w:val="36"/>
          <w:szCs w:val="36"/>
        </w:rPr>
        <w:t>级</w:t>
      </w:r>
    </w:p>
    <w:p w14:paraId="0A50320D" w14:textId="5EC783FC" w:rsidR="00A61574" w:rsidRDefault="00000000">
      <w:pPr>
        <w:widowControl/>
        <w:adjustRightInd w:val="0"/>
        <w:snapToGrid w:val="0"/>
        <w:spacing w:before="48" w:after="200" w:line="360" w:lineRule="auto"/>
        <w:ind w:right="297" w:firstLineChars="600" w:firstLine="2160"/>
        <w:rPr>
          <w:rFonts w:ascii="Times New Roman" w:hAnsi="Times New Roman"/>
          <w:color w:val="000000" w:themeColor="text1"/>
          <w:kern w:val="0"/>
          <w:sz w:val="36"/>
          <w:szCs w:val="36"/>
        </w:rPr>
      </w:pPr>
      <w:r>
        <w:rPr>
          <w:rFonts w:ascii="Times New Roman" w:hAnsi="Times New Roman" w:hint="eastAsia"/>
          <w:color w:val="000000" w:themeColor="text1"/>
          <w:kern w:val="0"/>
          <w:sz w:val="36"/>
          <w:szCs w:val="36"/>
        </w:rPr>
        <w:t>修订时间：</w:t>
      </w:r>
      <w:r>
        <w:rPr>
          <w:rFonts w:ascii="Times New Roman" w:hAnsi="Times New Roman" w:hint="eastAsia"/>
          <w:color w:val="000000" w:themeColor="text1"/>
          <w:kern w:val="0"/>
          <w:sz w:val="36"/>
          <w:szCs w:val="36"/>
        </w:rPr>
        <w:t>202</w:t>
      </w:r>
      <w:r w:rsidR="000B5CFD">
        <w:rPr>
          <w:rFonts w:ascii="Times New Roman" w:hAnsi="Times New Roman" w:hint="eastAsia"/>
          <w:color w:val="000000" w:themeColor="text1"/>
          <w:kern w:val="0"/>
          <w:sz w:val="36"/>
          <w:szCs w:val="36"/>
        </w:rPr>
        <w:t>3</w:t>
      </w:r>
      <w:r>
        <w:rPr>
          <w:rFonts w:ascii="Times New Roman" w:hAnsi="Times New Roman" w:hint="eastAsia"/>
          <w:color w:val="000000" w:themeColor="text1"/>
          <w:kern w:val="0"/>
          <w:sz w:val="36"/>
          <w:szCs w:val="36"/>
        </w:rPr>
        <w:t>年</w:t>
      </w:r>
      <w:r>
        <w:rPr>
          <w:rFonts w:ascii="Times New Roman" w:hAnsi="Times New Roman" w:hint="eastAsia"/>
          <w:color w:val="000000" w:themeColor="text1"/>
          <w:kern w:val="0"/>
          <w:sz w:val="36"/>
          <w:szCs w:val="36"/>
        </w:rPr>
        <w:t>7</w:t>
      </w:r>
      <w:r>
        <w:rPr>
          <w:rFonts w:ascii="Times New Roman" w:hAnsi="Times New Roman" w:hint="eastAsia"/>
          <w:color w:val="000000" w:themeColor="text1"/>
          <w:kern w:val="0"/>
          <w:sz w:val="36"/>
          <w:szCs w:val="36"/>
        </w:rPr>
        <w:t>月</w:t>
      </w:r>
    </w:p>
    <w:p w14:paraId="419CD3A5" w14:textId="77777777" w:rsidR="00A61574" w:rsidRDefault="00A61574">
      <w:pPr>
        <w:widowControl/>
        <w:adjustRightInd w:val="0"/>
        <w:snapToGrid w:val="0"/>
        <w:spacing w:before="48" w:after="200" w:line="360" w:lineRule="auto"/>
        <w:ind w:left="311" w:right="297" w:firstLineChars="200" w:firstLine="720"/>
        <w:jc w:val="center"/>
        <w:rPr>
          <w:rFonts w:ascii="Times New Roman" w:hAnsi="Times New Roman"/>
          <w:color w:val="000000" w:themeColor="text1"/>
          <w:kern w:val="0"/>
          <w:sz w:val="36"/>
          <w:szCs w:val="36"/>
        </w:rPr>
      </w:pPr>
    </w:p>
    <w:p w14:paraId="38704040" w14:textId="77777777" w:rsidR="00A61574" w:rsidRDefault="00A61574">
      <w:pPr>
        <w:widowControl/>
        <w:adjustRightInd w:val="0"/>
        <w:snapToGrid w:val="0"/>
        <w:spacing w:before="48" w:after="200" w:line="360" w:lineRule="auto"/>
        <w:ind w:left="311" w:right="297" w:firstLineChars="200" w:firstLine="720"/>
        <w:jc w:val="center"/>
        <w:rPr>
          <w:rFonts w:ascii="Times New Roman" w:hAnsi="Times New Roman"/>
          <w:color w:val="000000" w:themeColor="text1"/>
          <w:kern w:val="0"/>
          <w:sz w:val="36"/>
          <w:szCs w:val="36"/>
        </w:rPr>
      </w:pPr>
    </w:p>
    <w:p w14:paraId="455DB2E3" w14:textId="77777777" w:rsidR="00A61574" w:rsidRDefault="00A61574">
      <w:pPr>
        <w:pStyle w:val="c"/>
        <w:ind w:firstLine="560"/>
        <w:rPr>
          <w:color w:val="000000" w:themeColor="text1"/>
        </w:rPr>
      </w:pPr>
    </w:p>
    <w:p w14:paraId="36A48DED" w14:textId="77777777" w:rsidR="00A61574" w:rsidRDefault="00A61574">
      <w:pPr>
        <w:pStyle w:val="c"/>
        <w:ind w:firstLine="560"/>
        <w:rPr>
          <w:color w:val="000000" w:themeColor="text1"/>
        </w:rPr>
      </w:pPr>
    </w:p>
    <w:p w14:paraId="61E5804E" w14:textId="77777777" w:rsidR="00A61574" w:rsidRDefault="00000000">
      <w:pPr>
        <w:pStyle w:val="c"/>
        <w:ind w:firstLine="560"/>
        <w:rPr>
          <w:color w:val="000000" w:themeColor="text1"/>
        </w:rPr>
      </w:pPr>
      <w:r>
        <w:rPr>
          <w:color w:val="000000" w:themeColor="text1"/>
        </w:rPr>
        <w:br w:type="page"/>
      </w:r>
    </w:p>
    <w:p w14:paraId="3C782DEB" w14:textId="77777777" w:rsidR="00A61574" w:rsidRDefault="00A61574">
      <w:pPr>
        <w:ind w:firstLine="1446"/>
        <w:rPr>
          <w:rFonts w:ascii="Times New Roman" w:hAnsi="Times New Roman"/>
          <w:b/>
          <w:bCs/>
          <w:color w:val="000000" w:themeColor="text1"/>
          <w:sz w:val="72"/>
          <w:szCs w:val="96"/>
        </w:rPr>
        <w:sectPr w:rsidR="00A61574">
          <w:footerReference w:type="even" r:id="rId9"/>
          <w:footerReference w:type="default" r:id="rId10"/>
          <w:pgSz w:w="12240" w:h="15840"/>
          <w:pgMar w:top="1440" w:right="1800" w:bottom="1440" w:left="1800" w:header="720" w:footer="720" w:gutter="0"/>
          <w:pgNumType w:fmt="numberInDash" w:start="1"/>
          <w:cols w:space="720"/>
        </w:sectPr>
      </w:pPr>
    </w:p>
    <w:p w14:paraId="69865454" w14:textId="77777777" w:rsidR="00A61574" w:rsidRDefault="00000000">
      <w:pPr>
        <w:widowControl/>
        <w:adjustRightInd w:val="0"/>
        <w:snapToGrid w:val="0"/>
        <w:spacing w:before="48" w:after="200" w:line="360" w:lineRule="auto"/>
        <w:ind w:left="311" w:right="297" w:firstLineChars="200" w:firstLine="643"/>
        <w:jc w:val="center"/>
        <w:rPr>
          <w:rFonts w:ascii="Times New Roman" w:hAnsi="Times New Roman"/>
          <w:color w:val="000000" w:themeColor="text1"/>
          <w:kern w:val="0"/>
          <w:sz w:val="32"/>
          <w:szCs w:val="32"/>
        </w:rPr>
      </w:pPr>
      <w:r>
        <w:rPr>
          <w:rFonts w:ascii="Times New Roman" w:hAnsi="Times New Roman"/>
          <w:b/>
          <w:color w:val="000000" w:themeColor="text1"/>
          <w:sz w:val="32"/>
          <w:szCs w:val="32"/>
        </w:rPr>
        <w:lastRenderedPageBreak/>
        <w:t>目</w:t>
      </w:r>
      <w:r>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录</w:t>
      </w:r>
    </w:p>
    <w:p w14:paraId="615E110D" w14:textId="77777777" w:rsidR="00A61574" w:rsidRDefault="00000000">
      <w:pPr>
        <w:pStyle w:val="TOC1"/>
        <w:tabs>
          <w:tab w:val="right" w:leader="dot" w:pos="8630"/>
        </w:tabs>
        <w:ind w:firstLine="482"/>
        <w:rPr>
          <w:rFonts w:asciiTheme="minorHAnsi" w:eastAsiaTheme="minorEastAsia" w:hAnsiTheme="minorHAnsi" w:cstheme="minorBidi"/>
          <w:b w:val="0"/>
          <w:bCs w:val="0"/>
          <w:caps w:val="0"/>
          <w:color w:val="000000" w:themeColor="text1"/>
          <w:sz w:val="21"/>
          <w:szCs w:val="22"/>
          <w14:ligatures w14:val="standardContextual"/>
        </w:rPr>
      </w:pPr>
      <w:r>
        <w:rPr>
          <w:bCs w:val="0"/>
          <w:caps w:val="0"/>
          <w:color w:val="000000" w:themeColor="text1"/>
          <w:sz w:val="24"/>
        </w:rPr>
        <w:fldChar w:fldCharType="begin"/>
      </w:r>
      <w:r>
        <w:rPr>
          <w:color w:val="000000" w:themeColor="text1"/>
          <w:sz w:val="24"/>
        </w:rPr>
        <w:instrText xml:space="preserve"> TOC \o "1-2" \h \z \u </w:instrText>
      </w:r>
      <w:r>
        <w:rPr>
          <w:bCs w:val="0"/>
          <w:caps w:val="0"/>
          <w:color w:val="000000" w:themeColor="text1"/>
          <w:sz w:val="24"/>
        </w:rPr>
        <w:fldChar w:fldCharType="separate"/>
      </w:r>
      <w:hyperlink w:anchor="_Toc145337039" w:history="1"/>
      <w:hyperlink w:anchor="_Toc145337040" w:history="1">
        <w:r>
          <w:rPr>
            <w:rStyle w:val="afc"/>
            <w:color w:val="000000" w:themeColor="text1"/>
          </w:rPr>
          <w:t>一、专业名称与代码</w:t>
        </w:r>
        <w:r>
          <w:rPr>
            <w:color w:val="000000" w:themeColor="text1"/>
          </w:rPr>
          <w:tab/>
        </w:r>
        <w:r>
          <w:rPr>
            <w:color w:val="000000" w:themeColor="text1"/>
          </w:rPr>
          <w:fldChar w:fldCharType="begin"/>
        </w:r>
        <w:r>
          <w:rPr>
            <w:color w:val="000000" w:themeColor="text1"/>
          </w:rPr>
          <w:instrText xml:space="preserve"> PAGEREF _Toc145337040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70C10732" w14:textId="77777777"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41" w:history="1">
        <w:r>
          <w:rPr>
            <w:rStyle w:val="afc"/>
            <w:b/>
            <w:color w:val="000000" w:themeColor="text1"/>
          </w:rPr>
          <w:t>（一）专业名称</w:t>
        </w:r>
        <w:r>
          <w:rPr>
            <w:color w:val="000000" w:themeColor="text1"/>
          </w:rPr>
          <w:tab/>
        </w:r>
        <w:r>
          <w:rPr>
            <w:color w:val="000000" w:themeColor="text1"/>
          </w:rPr>
          <w:fldChar w:fldCharType="begin"/>
        </w:r>
        <w:r>
          <w:rPr>
            <w:color w:val="000000" w:themeColor="text1"/>
          </w:rPr>
          <w:instrText xml:space="preserve"> PAGEREF _Toc145337041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383E0373" w14:textId="77777777"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42" w:history="1">
        <w:r>
          <w:rPr>
            <w:rStyle w:val="afc"/>
            <w:b/>
            <w:color w:val="000000" w:themeColor="text1"/>
          </w:rPr>
          <w:t>（二）专业代码</w:t>
        </w:r>
        <w:r>
          <w:rPr>
            <w:color w:val="000000" w:themeColor="text1"/>
          </w:rPr>
          <w:tab/>
        </w:r>
        <w:r>
          <w:rPr>
            <w:color w:val="000000" w:themeColor="text1"/>
          </w:rPr>
          <w:fldChar w:fldCharType="begin"/>
        </w:r>
        <w:r>
          <w:rPr>
            <w:color w:val="000000" w:themeColor="text1"/>
          </w:rPr>
          <w:instrText xml:space="preserve"> PAGEREF _Toc145337042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3E17170A" w14:textId="77777777"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43" w:history="1">
        <w:r>
          <w:rPr>
            <w:rStyle w:val="afc"/>
            <w:color w:val="000000" w:themeColor="text1"/>
          </w:rPr>
          <w:t>二、入学要求</w:t>
        </w:r>
        <w:r>
          <w:rPr>
            <w:color w:val="000000" w:themeColor="text1"/>
          </w:rPr>
          <w:tab/>
        </w:r>
        <w:r>
          <w:rPr>
            <w:color w:val="000000" w:themeColor="text1"/>
          </w:rPr>
          <w:fldChar w:fldCharType="begin"/>
        </w:r>
        <w:r>
          <w:rPr>
            <w:color w:val="000000" w:themeColor="text1"/>
          </w:rPr>
          <w:instrText xml:space="preserve"> PAGEREF _Toc145337043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16DBA052" w14:textId="77777777"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44" w:history="1">
        <w:r>
          <w:rPr>
            <w:rStyle w:val="afc"/>
            <w:color w:val="000000" w:themeColor="text1"/>
          </w:rPr>
          <w:t>三、修业年限</w:t>
        </w:r>
        <w:r>
          <w:rPr>
            <w:color w:val="000000" w:themeColor="text1"/>
          </w:rPr>
          <w:tab/>
        </w:r>
        <w:r>
          <w:rPr>
            <w:color w:val="000000" w:themeColor="text1"/>
          </w:rPr>
          <w:fldChar w:fldCharType="begin"/>
        </w:r>
        <w:r>
          <w:rPr>
            <w:color w:val="000000" w:themeColor="text1"/>
          </w:rPr>
          <w:instrText xml:space="preserve"> PAGEREF _Toc145337044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02A21A6C" w14:textId="77777777"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45" w:history="1">
        <w:r>
          <w:rPr>
            <w:rStyle w:val="afc"/>
            <w:color w:val="000000" w:themeColor="text1"/>
          </w:rPr>
          <w:t>四、职业面向</w:t>
        </w:r>
        <w:r>
          <w:rPr>
            <w:color w:val="000000" w:themeColor="text1"/>
          </w:rPr>
          <w:tab/>
        </w:r>
        <w:r>
          <w:rPr>
            <w:color w:val="000000" w:themeColor="text1"/>
          </w:rPr>
          <w:fldChar w:fldCharType="begin"/>
        </w:r>
        <w:r>
          <w:rPr>
            <w:color w:val="000000" w:themeColor="text1"/>
          </w:rPr>
          <w:instrText xml:space="preserve"> PAGEREF _Toc145337045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1FDC504B" w14:textId="4E945E77"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46" w:history="1">
        <w:r>
          <w:rPr>
            <w:rStyle w:val="afc"/>
            <w:color w:val="000000" w:themeColor="text1"/>
          </w:rPr>
          <w:t>五、培养目标与规格</w:t>
        </w:r>
        <w:r>
          <w:rPr>
            <w:color w:val="000000" w:themeColor="text1"/>
          </w:rPr>
          <w:tab/>
        </w:r>
        <w:r w:rsidR="00852584">
          <w:rPr>
            <w:rFonts w:hint="eastAsia"/>
            <w:color w:val="000000" w:themeColor="text1"/>
          </w:rPr>
          <w:t>1</w:t>
        </w:r>
      </w:hyperlink>
    </w:p>
    <w:p w14:paraId="6201036B" w14:textId="63014EF7"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47" w:history="1">
        <w:r>
          <w:rPr>
            <w:rStyle w:val="afc"/>
            <w:b/>
            <w:color w:val="000000" w:themeColor="text1"/>
          </w:rPr>
          <w:t>（一）培养目标</w:t>
        </w:r>
        <w:r>
          <w:rPr>
            <w:color w:val="000000" w:themeColor="text1"/>
          </w:rPr>
          <w:tab/>
        </w:r>
        <w:r w:rsidR="00852584">
          <w:rPr>
            <w:rFonts w:hint="eastAsia"/>
            <w:color w:val="000000" w:themeColor="text1"/>
          </w:rPr>
          <w:t>1</w:t>
        </w:r>
      </w:hyperlink>
    </w:p>
    <w:p w14:paraId="5BED1D3A" w14:textId="77777777"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48" w:history="1">
        <w:r>
          <w:rPr>
            <w:rStyle w:val="afc"/>
            <w:b/>
            <w:color w:val="000000" w:themeColor="text1"/>
          </w:rPr>
          <w:t>（二）培养规格</w:t>
        </w:r>
        <w:r>
          <w:rPr>
            <w:color w:val="000000" w:themeColor="text1"/>
          </w:rPr>
          <w:tab/>
        </w:r>
        <w:r>
          <w:rPr>
            <w:color w:val="000000" w:themeColor="text1"/>
          </w:rPr>
          <w:fldChar w:fldCharType="begin"/>
        </w:r>
        <w:r>
          <w:rPr>
            <w:color w:val="000000" w:themeColor="text1"/>
          </w:rPr>
          <w:instrText xml:space="preserve"> PAGEREF _Toc145337048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32870F7D" w14:textId="4A9B57D4"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49" w:history="1">
        <w:r>
          <w:rPr>
            <w:rStyle w:val="afc"/>
            <w:color w:val="000000" w:themeColor="text1"/>
          </w:rPr>
          <w:t>六、课程设置及要求</w:t>
        </w:r>
        <w:r>
          <w:rPr>
            <w:color w:val="000000" w:themeColor="text1"/>
          </w:rPr>
          <w:tab/>
        </w:r>
        <w:r w:rsidR="00852584">
          <w:rPr>
            <w:rFonts w:hint="eastAsia"/>
            <w:color w:val="000000" w:themeColor="text1"/>
          </w:rPr>
          <w:t>3</w:t>
        </w:r>
      </w:hyperlink>
    </w:p>
    <w:p w14:paraId="026A0AF3" w14:textId="45236294"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50" w:history="1">
        <w:r>
          <w:rPr>
            <w:rStyle w:val="afc"/>
            <w:b/>
            <w:color w:val="000000" w:themeColor="text1"/>
          </w:rPr>
          <w:t>（一）公共基础课程</w:t>
        </w:r>
        <w:r>
          <w:rPr>
            <w:color w:val="000000" w:themeColor="text1"/>
          </w:rPr>
          <w:tab/>
        </w:r>
        <w:r w:rsidR="00852584">
          <w:rPr>
            <w:rFonts w:hint="eastAsia"/>
            <w:color w:val="000000" w:themeColor="text1"/>
          </w:rPr>
          <w:t>3</w:t>
        </w:r>
      </w:hyperlink>
    </w:p>
    <w:p w14:paraId="3932CC44" w14:textId="2DA264A8"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51" w:history="1">
        <w:r>
          <w:rPr>
            <w:rStyle w:val="afc"/>
            <w:b/>
            <w:color w:val="000000" w:themeColor="text1"/>
          </w:rPr>
          <w:t>（二）专业（技能）课程</w:t>
        </w:r>
        <w:r>
          <w:rPr>
            <w:color w:val="000000" w:themeColor="text1"/>
          </w:rPr>
          <w:tab/>
        </w:r>
        <w:r>
          <w:rPr>
            <w:color w:val="000000" w:themeColor="text1"/>
          </w:rPr>
          <w:fldChar w:fldCharType="begin"/>
        </w:r>
        <w:r>
          <w:rPr>
            <w:color w:val="000000" w:themeColor="text1"/>
          </w:rPr>
          <w:instrText xml:space="preserve"> PAGEREF _Toc145337051 \h </w:instrText>
        </w:r>
        <w:r>
          <w:rPr>
            <w:color w:val="000000" w:themeColor="text1"/>
          </w:rPr>
        </w:r>
        <w:r>
          <w:rPr>
            <w:color w:val="000000" w:themeColor="text1"/>
          </w:rPr>
          <w:fldChar w:fldCharType="separate"/>
        </w:r>
        <w:r>
          <w:rPr>
            <w:color w:val="000000" w:themeColor="text1"/>
          </w:rPr>
          <w:t>1</w:t>
        </w:r>
        <w:r w:rsidR="00852584">
          <w:rPr>
            <w:rFonts w:hint="eastAsia"/>
            <w:color w:val="000000" w:themeColor="text1"/>
          </w:rPr>
          <w:t>3</w:t>
        </w:r>
        <w:r>
          <w:rPr>
            <w:color w:val="000000" w:themeColor="text1"/>
          </w:rPr>
          <w:fldChar w:fldCharType="end"/>
        </w:r>
      </w:hyperlink>
    </w:p>
    <w:p w14:paraId="6CD32B30" w14:textId="7114703C"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57" w:history="1">
        <w:r>
          <w:rPr>
            <w:rStyle w:val="afc"/>
            <w:rFonts w:hint="eastAsia"/>
            <w:color w:val="000000" w:themeColor="text1"/>
          </w:rPr>
          <w:t>七</w:t>
        </w:r>
        <w:r>
          <w:rPr>
            <w:rStyle w:val="afc"/>
            <w:color w:val="000000" w:themeColor="text1"/>
          </w:rPr>
          <w:t>、教学进程安排表和课程结构</w:t>
        </w:r>
        <w:r>
          <w:rPr>
            <w:color w:val="000000" w:themeColor="text1"/>
          </w:rPr>
          <w:tab/>
        </w:r>
        <w:r>
          <w:rPr>
            <w:color w:val="000000" w:themeColor="text1"/>
          </w:rPr>
          <w:fldChar w:fldCharType="begin"/>
        </w:r>
        <w:r>
          <w:rPr>
            <w:color w:val="000000" w:themeColor="text1"/>
          </w:rPr>
          <w:instrText xml:space="preserve"> PAGEREF _Toc145337057 \h </w:instrText>
        </w:r>
        <w:r>
          <w:rPr>
            <w:color w:val="000000" w:themeColor="text1"/>
          </w:rPr>
        </w:r>
        <w:r>
          <w:rPr>
            <w:color w:val="000000" w:themeColor="text1"/>
          </w:rPr>
          <w:fldChar w:fldCharType="separate"/>
        </w:r>
        <w:r>
          <w:rPr>
            <w:color w:val="000000" w:themeColor="text1"/>
          </w:rPr>
          <w:t>2</w:t>
        </w:r>
        <w:r w:rsidR="00852584">
          <w:rPr>
            <w:rFonts w:hint="eastAsia"/>
            <w:color w:val="000000" w:themeColor="text1"/>
          </w:rPr>
          <w:t>5</w:t>
        </w:r>
        <w:r>
          <w:rPr>
            <w:color w:val="000000" w:themeColor="text1"/>
          </w:rPr>
          <w:fldChar w:fldCharType="end"/>
        </w:r>
      </w:hyperlink>
    </w:p>
    <w:p w14:paraId="7C2CC326" w14:textId="21527799"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58" w:history="1">
        <w:r>
          <w:rPr>
            <w:rStyle w:val="afc"/>
            <w:b/>
            <w:color w:val="000000" w:themeColor="text1"/>
          </w:rPr>
          <w:t>（一）</w:t>
        </w:r>
        <w:r>
          <w:rPr>
            <w:rStyle w:val="afc"/>
            <w:rFonts w:hint="eastAsia"/>
            <w:b/>
            <w:color w:val="000000" w:themeColor="text1"/>
          </w:rPr>
          <w:t>教学周学时分配表</w:t>
        </w:r>
        <w:r>
          <w:rPr>
            <w:color w:val="000000" w:themeColor="text1"/>
          </w:rPr>
          <w:tab/>
        </w:r>
        <w:r>
          <w:rPr>
            <w:color w:val="000000" w:themeColor="text1"/>
          </w:rPr>
          <w:fldChar w:fldCharType="begin"/>
        </w:r>
        <w:r>
          <w:rPr>
            <w:color w:val="000000" w:themeColor="text1"/>
          </w:rPr>
          <w:instrText xml:space="preserve"> PAGEREF _Toc145337058 \h </w:instrText>
        </w:r>
        <w:r>
          <w:rPr>
            <w:color w:val="000000" w:themeColor="text1"/>
          </w:rPr>
        </w:r>
        <w:r>
          <w:rPr>
            <w:color w:val="000000" w:themeColor="text1"/>
          </w:rPr>
          <w:fldChar w:fldCharType="separate"/>
        </w:r>
        <w:r>
          <w:rPr>
            <w:color w:val="000000" w:themeColor="text1"/>
          </w:rPr>
          <w:t>2</w:t>
        </w:r>
        <w:r w:rsidR="00852584">
          <w:rPr>
            <w:rFonts w:hint="eastAsia"/>
            <w:color w:val="000000" w:themeColor="text1"/>
          </w:rPr>
          <w:t>5</w:t>
        </w:r>
        <w:r>
          <w:rPr>
            <w:color w:val="000000" w:themeColor="text1"/>
          </w:rPr>
          <w:fldChar w:fldCharType="end"/>
        </w:r>
      </w:hyperlink>
    </w:p>
    <w:p w14:paraId="5C478C9A" w14:textId="1AC52078"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59" w:history="1">
        <w:r>
          <w:rPr>
            <w:rStyle w:val="afc"/>
            <w:b/>
            <w:color w:val="000000" w:themeColor="text1"/>
          </w:rPr>
          <w:t>（二）课程教学进程安排表</w:t>
        </w:r>
        <w:r>
          <w:rPr>
            <w:color w:val="000000" w:themeColor="text1"/>
          </w:rPr>
          <w:tab/>
        </w:r>
        <w:r>
          <w:rPr>
            <w:color w:val="000000" w:themeColor="text1"/>
          </w:rPr>
          <w:fldChar w:fldCharType="begin"/>
        </w:r>
        <w:r>
          <w:rPr>
            <w:color w:val="000000" w:themeColor="text1"/>
          </w:rPr>
          <w:instrText xml:space="preserve"> PAGEREF _Toc145337059 \h </w:instrText>
        </w:r>
        <w:r>
          <w:rPr>
            <w:color w:val="000000" w:themeColor="text1"/>
          </w:rPr>
        </w:r>
        <w:r>
          <w:rPr>
            <w:color w:val="000000" w:themeColor="text1"/>
          </w:rPr>
          <w:fldChar w:fldCharType="separate"/>
        </w:r>
        <w:r>
          <w:rPr>
            <w:color w:val="000000" w:themeColor="text1"/>
          </w:rPr>
          <w:t>2</w:t>
        </w:r>
        <w:r w:rsidR="00852584">
          <w:rPr>
            <w:rFonts w:hint="eastAsia"/>
            <w:color w:val="000000" w:themeColor="text1"/>
          </w:rPr>
          <w:t>5</w:t>
        </w:r>
        <w:r>
          <w:rPr>
            <w:color w:val="000000" w:themeColor="text1"/>
          </w:rPr>
          <w:fldChar w:fldCharType="end"/>
        </w:r>
      </w:hyperlink>
    </w:p>
    <w:p w14:paraId="3FE9DD44" w14:textId="74160EDC"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60" w:history="1">
        <w:r>
          <w:rPr>
            <w:rStyle w:val="afc"/>
            <w:b/>
            <w:color w:val="000000" w:themeColor="text1"/>
          </w:rPr>
          <w:t>（三）课程结构比例表</w:t>
        </w:r>
        <w:r>
          <w:rPr>
            <w:color w:val="000000" w:themeColor="text1"/>
          </w:rPr>
          <w:tab/>
        </w:r>
        <w:r>
          <w:rPr>
            <w:color w:val="000000" w:themeColor="text1"/>
          </w:rPr>
          <w:fldChar w:fldCharType="begin"/>
        </w:r>
        <w:r>
          <w:rPr>
            <w:color w:val="000000" w:themeColor="text1"/>
          </w:rPr>
          <w:instrText xml:space="preserve"> PAGEREF _Toc145337060 \h </w:instrText>
        </w:r>
        <w:r>
          <w:rPr>
            <w:color w:val="000000" w:themeColor="text1"/>
          </w:rPr>
        </w:r>
        <w:r>
          <w:rPr>
            <w:color w:val="000000" w:themeColor="text1"/>
          </w:rPr>
          <w:fldChar w:fldCharType="separate"/>
        </w:r>
        <w:r>
          <w:rPr>
            <w:color w:val="000000" w:themeColor="text1"/>
          </w:rPr>
          <w:t>2</w:t>
        </w:r>
        <w:r w:rsidR="00852584">
          <w:rPr>
            <w:rFonts w:hint="eastAsia"/>
            <w:color w:val="000000" w:themeColor="text1"/>
          </w:rPr>
          <w:t>7</w:t>
        </w:r>
        <w:r>
          <w:rPr>
            <w:color w:val="000000" w:themeColor="text1"/>
          </w:rPr>
          <w:fldChar w:fldCharType="end"/>
        </w:r>
      </w:hyperlink>
    </w:p>
    <w:p w14:paraId="09DA5412" w14:textId="2A33964B"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hyperlink w:anchor="_Toc145337061" w:history="1">
        <w:r>
          <w:rPr>
            <w:rStyle w:val="afc"/>
            <w:rFonts w:hint="eastAsia"/>
            <w:color w:val="000000" w:themeColor="text1"/>
          </w:rPr>
          <w:t>八</w:t>
        </w:r>
        <w:r>
          <w:rPr>
            <w:rStyle w:val="afc"/>
            <w:color w:val="000000" w:themeColor="text1"/>
          </w:rPr>
          <w:t>、实施保障</w:t>
        </w:r>
        <w:r>
          <w:rPr>
            <w:color w:val="000000" w:themeColor="text1"/>
          </w:rPr>
          <w:tab/>
        </w:r>
        <w:r>
          <w:rPr>
            <w:color w:val="000000" w:themeColor="text1"/>
          </w:rPr>
          <w:fldChar w:fldCharType="begin"/>
        </w:r>
        <w:r>
          <w:rPr>
            <w:color w:val="000000" w:themeColor="text1"/>
          </w:rPr>
          <w:instrText xml:space="preserve"> PAGEREF _Toc145337061 \h </w:instrText>
        </w:r>
        <w:r>
          <w:rPr>
            <w:color w:val="000000" w:themeColor="text1"/>
          </w:rPr>
        </w:r>
        <w:r>
          <w:rPr>
            <w:color w:val="000000" w:themeColor="text1"/>
          </w:rPr>
          <w:fldChar w:fldCharType="separate"/>
        </w:r>
        <w:r>
          <w:rPr>
            <w:color w:val="000000" w:themeColor="text1"/>
          </w:rPr>
          <w:t>2</w:t>
        </w:r>
        <w:r w:rsidR="00852584">
          <w:rPr>
            <w:rFonts w:hint="eastAsia"/>
            <w:color w:val="000000" w:themeColor="text1"/>
          </w:rPr>
          <w:t>7</w:t>
        </w:r>
        <w:r>
          <w:rPr>
            <w:color w:val="000000" w:themeColor="text1"/>
          </w:rPr>
          <w:fldChar w:fldCharType="end"/>
        </w:r>
      </w:hyperlink>
    </w:p>
    <w:p w14:paraId="17D7EC44" w14:textId="23B9555F"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62" w:history="1">
        <w:r>
          <w:rPr>
            <w:rStyle w:val="afc"/>
            <w:b/>
            <w:color w:val="000000" w:themeColor="text1"/>
          </w:rPr>
          <w:t>（一）师资队伍</w:t>
        </w:r>
        <w:r>
          <w:rPr>
            <w:color w:val="000000" w:themeColor="text1"/>
          </w:rPr>
          <w:tab/>
        </w:r>
        <w:r>
          <w:rPr>
            <w:color w:val="000000" w:themeColor="text1"/>
          </w:rPr>
          <w:fldChar w:fldCharType="begin"/>
        </w:r>
        <w:r>
          <w:rPr>
            <w:color w:val="000000" w:themeColor="text1"/>
          </w:rPr>
          <w:instrText xml:space="preserve"> PAGEREF _Toc145337062 \h </w:instrText>
        </w:r>
        <w:r>
          <w:rPr>
            <w:color w:val="000000" w:themeColor="text1"/>
          </w:rPr>
        </w:r>
        <w:r>
          <w:rPr>
            <w:color w:val="000000" w:themeColor="text1"/>
          </w:rPr>
          <w:fldChar w:fldCharType="separate"/>
        </w:r>
        <w:r>
          <w:rPr>
            <w:color w:val="000000" w:themeColor="text1"/>
          </w:rPr>
          <w:t>2</w:t>
        </w:r>
        <w:r w:rsidR="00852584">
          <w:rPr>
            <w:rFonts w:hint="eastAsia"/>
            <w:color w:val="000000" w:themeColor="text1"/>
          </w:rPr>
          <w:t>7</w:t>
        </w:r>
        <w:r>
          <w:rPr>
            <w:color w:val="000000" w:themeColor="text1"/>
          </w:rPr>
          <w:fldChar w:fldCharType="end"/>
        </w:r>
      </w:hyperlink>
    </w:p>
    <w:p w14:paraId="518FA93F" w14:textId="526DD55A" w:rsidR="00A61574" w:rsidRDefault="00000000">
      <w:pPr>
        <w:pStyle w:val="TOC2"/>
        <w:tabs>
          <w:tab w:val="right" w:leader="dot" w:pos="8630"/>
        </w:tabs>
        <w:ind w:firstLine="400"/>
        <w:rPr>
          <w:rFonts w:asciiTheme="minorHAnsi" w:eastAsiaTheme="minorEastAsia" w:hAnsiTheme="minorHAnsi" w:cstheme="minorBidi"/>
          <w:smallCaps w:val="0"/>
          <w:color w:val="000000" w:themeColor="text1"/>
          <w:sz w:val="21"/>
          <w:szCs w:val="22"/>
          <w14:ligatures w14:val="standardContextual"/>
        </w:rPr>
      </w:pPr>
      <w:hyperlink w:anchor="_Toc145337063" w:history="1">
        <w:r>
          <w:rPr>
            <w:rStyle w:val="afc"/>
            <w:b/>
            <w:color w:val="000000" w:themeColor="text1"/>
          </w:rPr>
          <w:t>（二）教学设施</w:t>
        </w:r>
        <w:r>
          <w:rPr>
            <w:color w:val="000000" w:themeColor="text1"/>
          </w:rPr>
          <w:tab/>
        </w:r>
        <w:r w:rsidR="00A12EE6">
          <w:rPr>
            <w:rFonts w:hint="eastAsia"/>
            <w:color w:val="000000" w:themeColor="text1"/>
          </w:rPr>
          <w:t>28</w:t>
        </w:r>
      </w:hyperlink>
    </w:p>
    <w:p w14:paraId="0F5CA6BD" w14:textId="17BFBFC1" w:rsidR="00A61574" w:rsidRDefault="00000000">
      <w:pPr>
        <w:pStyle w:val="TOC2"/>
        <w:tabs>
          <w:tab w:val="right" w:leader="dot" w:pos="8630"/>
        </w:tabs>
        <w:ind w:firstLine="400"/>
        <w:rPr>
          <w:rFonts w:asciiTheme="minorHAnsi" w:hAnsiTheme="minorHAnsi" w:cstheme="minorBidi"/>
          <w:smallCaps w:val="0"/>
          <w:color w:val="000000" w:themeColor="text1"/>
          <w:sz w:val="21"/>
          <w:szCs w:val="22"/>
          <w14:ligatures w14:val="standardContextual"/>
        </w:rPr>
      </w:pPr>
      <w:hyperlink w:anchor="_Toc145337064" w:history="1">
        <w:r>
          <w:rPr>
            <w:rStyle w:val="afc"/>
            <w:b/>
            <w:color w:val="000000" w:themeColor="text1"/>
          </w:rPr>
          <w:t>（三）教学资源</w:t>
        </w:r>
        <w:r>
          <w:rPr>
            <w:color w:val="000000" w:themeColor="text1"/>
          </w:rPr>
          <w:tab/>
        </w:r>
        <w:r>
          <w:rPr>
            <w:rFonts w:hint="eastAsia"/>
            <w:color w:val="000000" w:themeColor="text1"/>
          </w:rPr>
          <w:t>3</w:t>
        </w:r>
        <w:r w:rsidR="00A12EE6">
          <w:rPr>
            <w:rFonts w:hint="eastAsia"/>
            <w:color w:val="000000" w:themeColor="text1"/>
          </w:rPr>
          <w:t>1</w:t>
        </w:r>
      </w:hyperlink>
    </w:p>
    <w:bookmarkStart w:id="0" w:name="_Hlk166950069"/>
    <w:p w14:paraId="707553C2" w14:textId="5C46F9B8" w:rsidR="00A61574" w:rsidRDefault="00000000">
      <w:pPr>
        <w:pStyle w:val="TOC2"/>
        <w:tabs>
          <w:tab w:val="right" w:leader="dot" w:pos="8630"/>
        </w:tabs>
        <w:ind w:firstLine="400"/>
        <w:rPr>
          <w:color w:val="000000" w:themeColor="text1"/>
        </w:rPr>
      </w:pPr>
      <w:r>
        <w:fldChar w:fldCharType="begin"/>
      </w:r>
      <w:r>
        <w:instrText>HYPERLINK \l "_Toc145337065"</w:instrText>
      </w:r>
      <w:r>
        <w:fldChar w:fldCharType="separate"/>
      </w:r>
      <w:r>
        <w:rPr>
          <w:rStyle w:val="afc"/>
          <w:b/>
          <w:color w:val="000000" w:themeColor="text1"/>
        </w:rPr>
        <w:t>（四）教学方法</w:t>
      </w:r>
      <w:r>
        <w:rPr>
          <w:color w:val="000000" w:themeColor="text1"/>
        </w:rPr>
        <w:tab/>
      </w:r>
      <w:r>
        <w:rPr>
          <w:rFonts w:hint="eastAsia"/>
          <w:color w:val="000000" w:themeColor="text1"/>
        </w:rPr>
        <w:t>3</w:t>
      </w:r>
      <w:r>
        <w:rPr>
          <w:color w:val="000000" w:themeColor="text1"/>
        </w:rPr>
        <w:fldChar w:fldCharType="end"/>
      </w:r>
      <w:r w:rsidR="00A12EE6">
        <w:rPr>
          <w:rFonts w:hint="eastAsia"/>
          <w:color w:val="000000" w:themeColor="text1"/>
        </w:rPr>
        <w:t>3</w:t>
      </w:r>
    </w:p>
    <w:p w14:paraId="191C4BDF" w14:textId="04AE0D47" w:rsidR="00A12EE6" w:rsidRPr="00A12EE6" w:rsidRDefault="00A12EE6" w:rsidP="00A12EE6">
      <w:pPr>
        <w:pStyle w:val="TOC2"/>
        <w:tabs>
          <w:tab w:val="right" w:leader="dot" w:pos="8630"/>
        </w:tabs>
        <w:ind w:firstLine="400"/>
        <w:rPr>
          <w:rFonts w:hint="eastAsia"/>
          <w:color w:val="000000" w:themeColor="text1"/>
        </w:rPr>
      </w:pPr>
      <w:hyperlink w:anchor="_Toc145337065" w:history="1">
        <w:r>
          <w:rPr>
            <w:rStyle w:val="afc"/>
            <w:b/>
            <w:color w:val="000000" w:themeColor="text1"/>
          </w:rPr>
          <w:t>（</w:t>
        </w:r>
        <w:r>
          <w:rPr>
            <w:rStyle w:val="afc"/>
            <w:rFonts w:hint="eastAsia"/>
            <w:b/>
            <w:color w:val="000000" w:themeColor="text1"/>
          </w:rPr>
          <w:t>五</w:t>
        </w:r>
        <w:r>
          <w:rPr>
            <w:rStyle w:val="afc"/>
            <w:b/>
            <w:color w:val="000000" w:themeColor="text1"/>
          </w:rPr>
          <w:t>）教学</w:t>
        </w:r>
        <w:r>
          <w:rPr>
            <w:rStyle w:val="afc"/>
            <w:rFonts w:hint="eastAsia"/>
            <w:b/>
            <w:color w:val="000000" w:themeColor="text1"/>
          </w:rPr>
          <w:t>评价</w:t>
        </w:r>
        <w:r>
          <w:rPr>
            <w:color w:val="000000" w:themeColor="text1"/>
          </w:rPr>
          <w:tab/>
        </w:r>
        <w:r>
          <w:rPr>
            <w:rFonts w:hint="eastAsia"/>
            <w:color w:val="000000" w:themeColor="text1"/>
          </w:rPr>
          <w:t>3</w:t>
        </w:r>
      </w:hyperlink>
      <w:r>
        <w:rPr>
          <w:rFonts w:hint="eastAsia"/>
          <w:color w:val="000000" w:themeColor="text1"/>
        </w:rPr>
        <w:t>3</w:t>
      </w:r>
    </w:p>
    <w:bookmarkEnd w:id="0"/>
    <w:p w14:paraId="601B3508" w14:textId="4A2168B4" w:rsidR="00A61574" w:rsidRDefault="00000000">
      <w:pPr>
        <w:pStyle w:val="TOC1"/>
        <w:tabs>
          <w:tab w:val="right" w:leader="dot" w:pos="8630"/>
        </w:tabs>
        <w:ind w:firstLine="402"/>
        <w:rPr>
          <w:rFonts w:asciiTheme="minorHAnsi" w:eastAsiaTheme="minorEastAsia" w:hAnsiTheme="minorHAnsi" w:cstheme="minorBidi"/>
          <w:b w:val="0"/>
          <w:bCs w:val="0"/>
          <w:caps w:val="0"/>
          <w:color w:val="000000" w:themeColor="text1"/>
          <w:sz w:val="21"/>
          <w:szCs w:val="22"/>
          <w14:ligatures w14:val="standardContextual"/>
        </w:rPr>
      </w:pPr>
      <w:r>
        <w:fldChar w:fldCharType="begin"/>
      </w:r>
      <w:r>
        <w:instrText>HYPERLINK \l "_Toc145337067"</w:instrText>
      </w:r>
      <w:r>
        <w:fldChar w:fldCharType="separate"/>
      </w:r>
      <w:r>
        <w:rPr>
          <w:rStyle w:val="afc"/>
          <w:rFonts w:hint="eastAsia"/>
          <w:color w:val="000000" w:themeColor="text1"/>
        </w:rPr>
        <w:t>九</w:t>
      </w:r>
      <w:r>
        <w:rPr>
          <w:rStyle w:val="afc"/>
          <w:color w:val="000000" w:themeColor="text1"/>
        </w:rPr>
        <w:t>、毕业要求</w:t>
      </w:r>
      <w:r>
        <w:rPr>
          <w:color w:val="000000" w:themeColor="text1"/>
        </w:rPr>
        <w:tab/>
      </w:r>
      <w:r>
        <w:rPr>
          <w:color w:val="000000" w:themeColor="text1"/>
        </w:rPr>
        <w:fldChar w:fldCharType="begin"/>
      </w:r>
      <w:r>
        <w:rPr>
          <w:color w:val="000000" w:themeColor="text1"/>
        </w:rPr>
        <w:instrText xml:space="preserve"> PAGEREF _Toc145337067 \h </w:instrText>
      </w:r>
      <w:r>
        <w:rPr>
          <w:color w:val="000000" w:themeColor="text1"/>
        </w:rPr>
      </w:r>
      <w:r>
        <w:rPr>
          <w:color w:val="000000" w:themeColor="text1"/>
        </w:rPr>
        <w:fldChar w:fldCharType="separate"/>
      </w:r>
      <w:r>
        <w:rPr>
          <w:color w:val="000000" w:themeColor="text1"/>
        </w:rPr>
        <w:t>3</w:t>
      </w:r>
      <w:r w:rsidR="00A12EE6">
        <w:rPr>
          <w:rFonts w:hint="eastAsia"/>
          <w:color w:val="000000" w:themeColor="text1"/>
        </w:rPr>
        <w:t>4</w:t>
      </w:r>
      <w:r>
        <w:rPr>
          <w:color w:val="000000" w:themeColor="text1"/>
        </w:rPr>
        <w:fldChar w:fldCharType="end"/>
      </w:r>
      <w:r>
        <w:rPr>
          <w:color w:val="000000" w:themeColor="text1"/>
        </w:rPr>
        <w:fldChar w:fldCharType="end"/>
      </w:r>
    </w:p>
    <w:p w14:paraId="1E918725" w14:textId="77777777" w:rsidR="00A61574" w:rsidRDefault="00000000">
      <w:pPr>
        <w:spacing w:line="360" w:lineRule="auto"/>
        <w:ind w:firstLineChars="500" w:firstLine="1200"/>
        <w:rPr>
          <w:rFonts w:ascii="Times New Roman" w:hAnsi="Times New Roman"/>
          <w:bCs/>
          <w:caps/>
          <w:color w:val="000000" w:themeColor="text1"/>
          <w:sz w:val="24"/>
          <w:szCs w:val="20"/>
        </w:rPr>
        <w:sectPr w:rsidR="00A61574">
          <w:headerReference w:type="even" r:id="rId11"/>
          <w:footerReference w:type="even" r:id="rId12"/>
          <w:footerReference w:type="default" r:id="rId13"/>
          <w:pgSz w:w="12240" w:h="15840"/>
          <w:pgMar w:top="1440" w:right="1800" w:bottom="1440" w:left="1800" w:header="720" w:footer="720" w:gutter="0"/>
          <w:cols w:space="720"/>
        </w:sectPr>
      </w:pPr>
      <w:r>
        <w:rPr>
          <w:rFonts w:ascii="Times New Roman" w:hAnsi="Times New Roman"/>
          <w:bCs/>
          <w:caps/>
          <w:color w:val="000000" w:themeColor="text1"/>
          <w:sz w:val="24"/>
          <w:szCs w:val="20"/>
        </w:rPr>
        <w:fldChar w:fldCharType="end"/>
      </w:r>
    </w:p>
    <w:p w14:paraId="4FFA4951" w14:textId="77777777" w:rsidR="00A61574" w:rsidRDefault="00000000">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44"/>
          <w:szCs w:val="44"/>
        </w:rPr>
        <w:lastRenderedPageBreak/>
        <w:t>园艺技术专业人才培养方案</w:t>
      </w:r>
    </w:p>
    <w:p w14:paraId="4FDB8F14" w14:textId="77777777" w:rsidR="00A61574" w:rsidRDefault="00000000">
      <w:pPr>
        <w:spacing w:line="360" w:lineRule="auto"/>
        <w:ind w:firstLine="602"/>
        <w:outlineLvl w:val="0"/>
        <w:rPr>
          <w:rFonts w:ascii="Times New Roman" w:hAnsi="Times New Roman"/>
          <w:b/>
          <w:color w:val="000000" w:themeColor="text1"/>
          <w:sz w:val="30"/>
          <w:szCs w:val="30"/>
        </w:rPr>
      </w:pPr>
      <w:bookmarkStart w:id="1" w:name="_Toc257112357"/>
      <w:bookmarkStart w:id="2" w:name="_Toc256671363"/>
      <w:bookmarkStart w:id="3" w:name="_Toc257041893"/>
      <w:bookmarkStart w:id="4" w:name="_Toc257042186"/>
      <w:bookmarkStart w:id="5" w:name="_Toc257041562"/>
      <w:bookmarkStart w:id="6" w:name="_Toc336530569"/>
      <w:bookmarkStart w:id="7" w:name="_Toc145337040"/>
      <w:bookmarkStart w:id="8" w:name="_Toc145270454"/>
      <w:bookmarkStart w:id="9" w:name="_Toc354432818"/>
      <w:bookmarkStart w:id="10" w:name="_Toc145337265"/>
      <w:r>
        <w:rPr>
          <w:rFonts w:ascii="Times New Roman" w:hAnsi="Times New Roman"/>
          <w:b/>
          <w:color w:val="000000" w:themeColor="text1"/>
          <w:sz w:val="30"/>
          <w:szCs w:val="30"/>
        </w:rPr>
        <w:t>一、</w:t>
      </w:r>
      <w:bookmarkStart w:id="11" w:name="_Toc136656080"/>
      <w:bookmarkStart w:id="12" w:name="_Toc136856596"/>
      <w:bookmarkStart w:id="13" w:name="_Toc136856949"/>
      <w:bookmarkStart w:id="14" w:name="_Toc136851539"/>
      <w:bookmarkStart w:id="15" w:name="_Toc136848112"/>
      <w:bookmarkStart w:id="16" w:name="_Toc138491112"/>
      <w:bookmarkStart w:id="17" w:name="_Toc136852093"/>
      <w:bookmarkStart w:id="18" w:name="_Toc136852227"/>
      <w:bookmarkStart w:id="19" w:name="_Toc230073264"/>
      <w:bookmarkStart w:id="20" w:name="_Toc138157027"/>
      <w:bookmarkStart w:id="21" w:name="_Toc136852411"/>
      <w:bookmarkStart w:id="22" w:name="_Toc172533926"/>
      <w:bookmarkStart w:id="23" w:name="_Toc136533629"/>
      <w:bookmarkStart w:id="24" w:name="_Toc137097265"/>
      <w:bookmarkStart w:id="25" w:name="_Toc136518040"/>
      <w:bookmarkEnd w:id="1"/>
      <w:bookmarkEnd w:id="2"/>
      <w:bookmarkEnd w:id="3"/>
      <w:bookmarkEnd w:id="4"/>
      <w:bookmarkEnd w:id="5"/>
      <w:r>
        <w:rPr>
          <w:rFonts w:ascii="Times New Roman" w:hAnsi="Times New Roman"/>
          <w:b/>
          <w:color w:val="000000" w:themeColor="text1"/>
          <w:sz w:val="30"/>
          <w:szCs w:val="30"/>
        </w:rPr>
        <w:t>专业名称与代码</w:t>
      </w:r>
      <w:bookmarkEnd w:id="6"/>
      <w:bookmarkEnd w:id="7"/>
      <w:bookmarkEnd w:id="8"/>
      <w:bookmarkEnd w:id="9"/>
      <w:bookmarkEnd w:id="10"/>
    </w:p>
    <w:p w14:paraId="350CC643" w14:textId="77777777" w:rsidR="00A61574" w:rsidRDefault="00000000">
      <w:pPr>
        <w:spacing w:line="360" w:lineRule="auto"/>
        <w:ind w:firstLineChars="200" w:firstLine="480"/>
        <w:outlineLvl w:val="1"/>
        <w:rPr>
          <w:rFonts w:ascii="Times New Roman" w:hAnsi="Times New Roman"/>
          <w:bCs/>
          <w:color w:val="000000" w:themeColor="text1"/>
          <w:sz w:val="24"/>
          <w:szCs w:val="24"/>
        </w:rPr>
      </w:pPr>
      <w:bookmarkStart w:id="26" w:name="_Toc336530570"/>
      <w:bookmarkStart w:id="27" w:name="_Toc354432819"/>
      <w:bookmarkStart w:id="28" w:name="_Toc145337041"/>
      <w:r>
        <w:rPr>
          <w:rFonts w:ascii="Times New Roman" w:hAnsi="Times New Roman"/>
          <w:bCs/>
          <w:color w:val="000000" w:themeColor="text1"/>
          <w:sz w:val="24"/>
          <w:szCs w:val="24"/>
        </w:rPr>
        <w:t>专业名称</w:t>
      </w:r>
      <w:bookmarkEnd w:id="26"/>
      <w:bookmarkEnd w:id="27"/>
      <w:bookmarkEnd w:id="28"/>
      <w:r>
        <w:rPr>
          <w:rFonts w:ascii="Times New Roman" w:hAnsi="Times New Roman" w:hint="eastAsia"/>
          <w:bCs/>
          <w:color w:val="000000" w:themeColor="text1"/>
          <w:sz w:val="24"/>
          <w:szCs w:val="24"/>
        </w:rPr>
        <w:t>：</w:t>
      </w:r>
      <w:bookmarkStart w:id="29" w:name="_Toc335698156"/>
      <w:r>
        <w:rPr>
          <w:rFonts w:ascii="Times New Roman" w:hAnsi="Times New Roman"/>
          <w:bCs/>
          <w:color w:val="000000" w:themeColor="text1"/>
          <w:sz w:val="24"/>
          <w:szCs w:val="24"/>
        </w:rPr>
        <w:t>园艺技术</w:t>
      </w:r>
      <w:bookmarkEnd w:id="29"/>
    </w:p>
    <w:p w14:paraId="461EC391" w14:textId="77777777" w:rsidR="00A61574" w:rsidRDefault="00000000">
      <w:pPr>
        <w:spacing w:line="360" w:lineRule="auto"/>
        <w:ind w:firstLineChars="200" w:firstLine="480"/>
        <w:outlineLvl w:val="1"/>
        <w:rPr>
          <w:rFonts w:ascii="Times New Roman" w:hAnsi="Times New Roman"/>
          <w:color w:val="000000" w:themeColor="text1"/>
          <w:sz w:val="24"/>
          <w:szCs w:val="24"/>
        </w:rPr>
      </w:pPr>
      <w:bookmarkStart w:id="30" w:name="_Toc354432820"/>
      <w:bookmarkStart w:id="31" w:name="_Toc336530571"/>
      <w:bookmarkStart w:id="32" w:name="_Toc145337042"/>
      <w:r>
        <w:rPr>
          <w:rFonts w:ascii="Times New Roman" w:hAnsi="Times New Roman"/>
          <w:bCs/>
          <w:color w:val="000000" w:themeColor="text1"/>
          <w:sz w:val="24"/>
          <w:szCs w:val="24"/>
        </w:rPr>
        <w:t>专业代码</w:t>
      </w:r>
      <w:bookmarkEnd w:id="30"/>
      <w:bookmarkEnd w:id="31"/>
      <w:bookmarkEnd w:id="32"/>
      <w:r>
        <w:rPr>
          <w:rFonts w:ascii="Times New Roman" w:hAnsi="Times New Roman" w:hint="eastAsia"/>
          <w:bCs/>
          <w:color w:val="000000" w:themeColor="text1"/>
          <w:sz w:val="24"/>
          <w:szCs w:val="24"/>
        </w:rPr>
        <w:t>：</w:t>
      </w:r>
      <w:r>
        <w:rPr>
          <w:rFonts w:ascii="Times New Roman" w:hAnsi="Times New Roman"/>
          <w:color w:val="000000" w:themeColor="text1"/>
          <w:sz w:val="24"/>
          <w:szCs w:val="24"/>
        </w:rPr>
        <w:t>410105</w:t>
      </w:r>
    </w:p>
    <w:p w14:paraId="2541799A" w14:textId="77777777" w:rsidR="00A61574" w:rsidRDefault="00000000">
      <w:pPr>
        <w:spacing w:line="360" w:lineRule="auto"/>
        <w:ind w:firstLine="602"/>
        <w:outlineLvl w:val="0"/>
        <w:rPr>
          <w:rFonts w:ascii="Times New Roman" w:hAnsi="Times New Roman"/>
          <w:b/>
          <w:color w:val="000000" w:themeColor="text1"/>
          <w:sz w:val="30"/>
          <w:szCs w:val="30"/>
        </w:rPr>
      </w:pPr>
      <w:bookmarkStart w:id="33" w:name="_Toc250748233"/>
      <w:bookmarkStart w:id="34" w:name="_Toc245712636"/>
      <w:bookmarkStart w:id="35" w:name="_Toc336530572"/>
      <w:bookmarkStart w:id="36" w:name="_Toc256671364"/>
      <w:bookmarkStart w:id="37" w:name="_Toc354432821"/>
      <w:bookmarkStart w:id="38" w:name="_Toc250214106"/>
      <w:bookmarkStart w:id="39" w:name="_Toc257042187"/>
      <w:bookmarkStart w:id="40" w:name="_Toc250303995"/>
      <w:bookmarkStart w:id="41" w:name="_Toc257041894"/>
      <w:bookmarkStart w:id="42" w:name="_Toc236792859"/>
      <w:bookmarkStart w:id="43" w:name="_Toc257041563"/>
      <w:bookmarkStart w:id="44" w:name="_Toc247603967"/>
      <w:bookmarkStart w:id="45" w:name="_Toc257112358"/>
      <w:bookmarkStart w:id="46" w:name="_Toc250309255"/>
      <w:bookmarkStart w:id="47" w:name="_Toc247938569"/>
      <w:bookmarkStart w:id="48" w:name="_Toc145337266"/>
      <w:bookmarkStart w:id="49" w:name="_Toc511291657"/>
      <w:bookmarkStart w:id="50" w:name="_Toc145270455"/>
      <w:bookmarkStart w:id="51" w:name="_Toc145337043"/>
      <w:bookmarkStart w:id="52" w:name="OLE_LINK2"/>
      <w:bookmarkStart w:id="53" w:name="OLE_LINK4"/>
      <w:bookmarkStart w:id="54" w:name="OLE_LINK3"/>
      <w:bookmarkStart w:id="55" w:name="OLE_LINK1"/>
      <w:bookmarkStart w:id="56" w:name="_Toc336530576"/>
      <w:bookmarkStart w:id="57" w:name="_Toc35443282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imes New Roman" w:hAnsi="Times New Roman"/>
          <w:b/>
          <w:color w:val="000000" w:themeColor="text1"/>
          <w:sz w:val="30"/>
          <w:szCs w:val="30"/>
        </w:rPr>
        <w:t>二、</w:t>
      </w:r>
      <w:bookmarkStart w:id="58" w:name="_Toc354432822"/>
      <w:bookmarkStart w:id="59" w:name="_Toc33653057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Times New Roman" w:hAnsi="Times New Roman"/>
          <w:b/>
          <w:color w:val="000000" w:themeColor="text1"/>
          <w:sz w:val="30"/>
          <w:szCs w:val="30"/>
        </w:rPr>
        <w:t>入学要求</w:t>
      </w:r>
      <w:bookmarkEnd w:id="48"/>
      <w:bookmarkEnd w:id="49"/>
      <w:bookmarkEnd w:id="50"/>
      <w:bookmarkEnd w:id="51"/>
    </w:p>
    <w:bookmarkEnd w:id="52"/>
    <w:bookmarkEnd w:id="53"/>
    <w:bookmarkEnd w:id="54"/>
    <w:bookmarkEnd w:id="55"/>
    <w:bookmarkEnd w:id="58"/>
    <w:bookmarkEnd w:id="59"/>
    <w:p w14:paraId="5BE2E04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高中阶段教育毕业生或具有同等学力者。</w:t>
      </w:r>
    </w:p>
    <w:p w14:paraId="29C42EF6" w14:textId="77777777" w:rsidR="00A61574" w:rsidRDefault="00000000">
      <w:pPr>
        <w:spacing w:line="360" w:lineRule="auto"/>
        <w:ind w:firstLine="602"/>
        <w:outlineLvl w:val="0"/>
        <w:rPr>
          <w:rFonts w:ascii="Times New Roman" w:hAnsi="Times New Roman"/>
          <w:b/>
          <w:color w:val="000000" w:themeColor="text1"/>
          <w:sz w:val="30"/>
          <w:szCs w:val="30"/>
        </w:rPr>
      </w:pPr>
      <w:bookmarkStart w:id="60" w:name="_Toc145270456"/>
      <w:bookmarkStart w:id="61" w:name="_Toc145337267"/>
      <w:bookmarkStart w:id="62" w:name="_Toc511291658"/>
      <w:bookmarkStart w:id="63" w:name="_Toc145337044"/>
      <w:r>
        <w:rPr>
          <w:rFonts w:ascii="Times New Roman" w:hAnsi="Times New Roman"/>
          <w:b/>
          <w:color w:val="000000" w:themeColor="text1"/>
          <w:sz w:val="30"/>
          <w:szCs w:val="30"/>
        </w:rPr>
        <w:t>三、修业年限</w:t>
      </w:r>
      <w:bookmarkEnd w:id="60"/>
      <w:bookmarkEnd w:id="61"/>
      <w:bookmarkEnd w:id="62"/>
      <w:bookmarkEnd w:id="63"/>
      <w:r>
        <w:rPr>
          <w:rFonts w:ascii="Times New Roman" w:hAnsi="Times New Roman"/>
          <w:b/>
          <w:color w:val="000000" w:themeColor="text1"/>
          <w:sz w:val="30"/>
          <w:szCs w:val="30"/>
        </w:rPr>
        <w:t xml:space="preserve"> </w:t>
      </w:r>
    </w:p>
    <w:p w14:paraId="664A5B4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基本学制：</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年</w:t>
      </w:r>
    </w:p>
    <w:p w14:paraId="4D9D5AD6"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修业年限：</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5</w:t>
      </w:r>
      <w:r>
        <w:rPr>
          <w:rFonts w:ascii="Times New Roman" w:hAnsi="Times New Roman"/>
          <w:color w:val="000000" w:themeColor="text1"/>
          <w:sz w:val="24"/>
          <w:szCs w:val="24"/>
        </w:rPr>
        <w:t>年</w:t>
      </w:r>
    </w:p>
    <w:p w14:paraId="28B2909F" w14:textId="77777777" w:rsidR="00A61574" w:rsidRDefault="00000000">
      <w:pPr>
        <w:spacing w:line="360" w:lineRule="auto"/>
        <w:ind w:firstLine="602"/>
        <w:outlineLvl w:val="0"/>
        <w:rPr>
          <w:rFonts w:ascii="Times New Roman" w:hAnsi="Times New Roman"/>
          <w:b/>
          <w:color w:val="000000" w:themeColor="text1"/>
          <w:sz w:val="30"/>
          <w:szCs w:val="30"/>
        </w:rPr>
      </w:pPr>
      <w:bookmarkStart w:id="64" w:name="_Toc511291659"/>
      <w:bookmarkStart w:id="65" w:name="_Toc145270457"/>
      <w:bookmarkStart w:id="66" w:name="_Toc145337268"/>
      <w:bookmarkStart w:id="67" w:name="_Toc145337045"/>
      <w:r>
        <w:rPr>
          <w:rFonts w:ascii="Times New Roman" w:hAnsi="Times New Roman"/>
          <w:b/>
          <w:color w:val="000000" w:themeColor="text1"/>
          <w:sz w:val="30"/>
          <w:szCs w:val="30"/>
        </w:rPr>
        <w:t>四、职业面向</w:t>
      </w:r>
      <w:bookmarkEnd w:id="64"/>
      <w:bookmarkEnd w:id="65"/>
      <w:bookmarkEnd w:id="66"/>
      <w:bookmarkEnd w:id="67"/>
    </w:p>
    <w:tbl>
      <w:tblPr>
        <w:tblpPr w:leftFromText="180" w:rightFromText="180" w:vertAnchor="text" w:horzAnchor="margin" w:tblpXSpec="center" w:tblpY="67"/>
        <w:tblW w:w="55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260"/>
        <w:gridCol w:w="1389"/>
        <w:gridCol w:w="1454"/>
        <w:gridCol w:w="1908"/>
        <w:gridCol w:w="2669"/>
      </w:tblGrid>
      <w:tr w:rsidR="00A61574" w14:paraId="27032500" w14:textId="77777777">
        <w:trPr>
          <w:trHeight w:hRule="exact" w:val="969"/>
        </w:trPr>
        <w:tc>
          <w:tcPr>
            <w:tcW w:w="552" w:type="pct"/>
            <w:tcMar>
              <w:left w:w="11" w:type="dxa"/>
              <w:right w:w="11" w:type="dxa"/>
            </w:tcMar>
            <w:vAlign w:val="center"/>
          </w:tcPr>
          <w:p w14:paraId="6562E52C" w14:textId="77777777" w:rsidR="00A61574" w:rsidRDefault="00000000">
            <w:pPr>
              <w:jc w:val="center"/>
              <w:rPr>
                <w:color w:val="000000" w:themeColor="text1"/>
                <w:sz w:val="24"/>
                <w:szCs w:val="24"/>
              </w:rPr>
            </w:pPr>
            <w:r>
              <w:rPr>
                <w:rFonts w:hint="eastAsia"/>
                <w:color w:val="000000" w:themeColor="text1"/>
                <w:sz w:val="24"/>
                <w:szCs w:val="24"/>
              </w:rPr>
              <w:t>所属专业大类（代码）</w:t>
            </w:r>
          </w:p>
        </w:tc>
        <w:tc>
          <w:tcPr>
            <w:tcW w:w="645" w:type="pct"/>
            <w:tcMar>
              <w:left w:w="11" w:type="dxa"/>
              <w:right w:w="11" w:type="dxa"/>
            </w:tcMar>
            <w:vAlign w:val="center"/>
          </w:tcPr>
          <w:p w14:paraId="1DFEB8C8" w14:textId="77777777" w:rsidR="00A61574" w:rsidRDefault="00000000">
            <w:pPr>
              <w:jc w:val="center"/>
              <w:rPr>
                <w:color w:val="000000" w:themeColor="text1"/>
                <w:sz w:val="24"/>
                <w:szCs w:val="24"/>
              </w:rPr>
            </w:pPr>
            <w:r>
              <w:rPr>
                <w:rFonts w:hint="eastAsia"/>
                <w:color w:val="000000" w:themeColor="text1"/>
                <w:sz w:val="24"/>
                <w:szCs w:val="24"/>
              </w:rPr>
              <w:t>所属专业类</w:t>
            </w:r>
          </w:p>
          <w:p w14:paraId="5003846E" w14:textId="77777777" w:rsidR="00A61574" w:rsidRDefault="00000000">
            <w:pPr>
              <w:jc w:val="center"/>
              <w:rPr>
                <w:color w:val="000000" w:themeColor="text1"/>
                <w:sz w:val="24"/>
                <w:szCs w:val="24"/>
              </w:rPr>
            </w:pPr>
            <w:r>
              <w:rPr>
                <w:rFonts w:hint="eastAsia"/>
                <w:color w:val="000000" w:themeColor="text1"/>
                <w:sz w:val="24"/>
                <w:szCs w:val="24"/>
              </w:rPr>
              <w:t>（代码）</w:t>
            </w:r>
          </w:p>
        </w:tc>
        <w:tc>
          <w:tcPr>
            <w:tcW w:w="711" w:type="pct"/>
            <w:tcMar>
              <w:left w:w="11" w:type="dxa"/>
              <w:right w:w="11" w:type="dxa"/>
            </w:tcMar>
            <w:vAlign w:val="center"/>
          </w:tcPr>
          <w:p w14:paraId="31FC5D82" w14:textId="77777777" w:rsidR="00A61574" w:rsidRDefault="00000000">
            <w:pPr>
              <w:jc w:val="center"/>
              <w:rPr>
                <w:color w:val="000000" w:themeColor="text1"/>
                <w:sz w:val="24"/>
                <w:szCs w:val="24"/>
              </w:rPr>
            </w:pPr>
            <w:r>
              <w:rPr>
                <w:rFonts w:hint="eastAsia"/>
                <w:color w:val="000000" w:themeColor="text1"/>
                <w:sz w:val="24"/>
                <w:szCs w:val="24"/>
              </w:rPr>
              <w:t>对应行业</w:t>
            </w:r>
          </w:p>
          <w:p w14:paraId="399C0D22" w14:textId="77777777" w:rsidR="00A61574" w:rsidRDefault="00000000">
            <w:pPr>
              <w:jc w:val="center"/>
              <w:rPr>
                <w:color w:val="000000" w:themeColor="text1"/>
                <w:sz w:val="24"/>
                <w:szCs w:val="24"/>
              </w:rPr>
            </w:pPr>
            <w:r>
              <w:rPr>
                <w:rFonts w:hint="eastAsia"/>
                <w:color w:val="000000" w:themeColor="text1"/>
                <w:sz w:val="24"/>
                <w:szCs w:val="24"/>
              </w:rPr>
              <w:t>（代码）</w:t>
            </w:r>
          </w:p>
        </w:tc>
        <w:tc>
          <w:tcPr>
            <w:tcW w:w="744" w:type="pct"/>
            <w:tcMar>
              <w:left w:w="11" w:type="dxa"/>
              <w:right w:w="11" w:type="dxa"/>
            </w:tcMar>
            <w:vAlign w:val="center"/>
          </w:tcPr>
          <w:p w14:paraId="32B0A114" w14:textId="77777777" w:rsidR="00A61574" w:rsidRDefault="00000000">
            <w:pPr>
              <w:jc w:val="center"/>
              <w:rPr>
                <w:color w:val="000000" w:themeColor="text1"/>
                <w:sz w:val="24"/>
                <w:szCs w:val="24"/>
              </w:rPr>
            </w:pPr>
            <w:r>
              <w:rPr>
                <w:rFonts w:hint="eastAsia"/>
                <w:color w:val="000000" w:themeColor="text1"/>
                <w:sz w:val="24"/>
                <w:szCs w:val="24"/>
              </w:rPr>
              <w:t>主要职业类别</w:t>
            </w:r>
          </w:p>
          <w:p w14:paraId="3D2039EF" w14:textId="77777777" w:rsidR="00A61574" w:rsidRDefault="00000000">
            <w:pPr>
              <w:jc w:val="center"/>
              <w:rPr>
                <w:color w:val="000000" w:themeColor="text1"/>
                <w:sz w:val="24"/>
                <w:szCs w:val="24"/>
              </w:rPr>
            </w:pPr>
            <w:r>
              <w:rPr>
                <w:rFonts w:hint="eastAsia"/>
                <w:color w:val="000000" w:themeColor="text1"/>
                <w:sz w:val="24"/>
                <w:szCs w:val="24"/>
              </w:rPr>
              <w:t>（代码）</w:t>
            </w:r>
          </w:p>
        </w:tc>
        <w:tc>
          <w:tcPr>
            <w:tcW w:w="977" w:type="pct"/>
            <w:tcMar>
              <w:left w:w="11" w:type="dxa"/>
              <w:right w:w="11" w:type="dxa"/>
            </w:tcMar>
            <w:vAlign w:val="center"/>
          </w:tcPr>
          <w:p w14:paraId="185B4C1C" w14:textId="77777777" w:rsidR="00A61574" w:rsidRDefault="00000000">
            <w:pPr>
              <w:jc w:val="center"/>
              <w:rPr>
                <w:color w:val="000000" w:themeColor="text1"/>
                <w:sz w:val="24"/>
                <w:szCs w:val="24"/>
              </w:rPr>
            </w:pPr>
            <w:r>
              <w:rPr>
                <w:rFonts w:hint="eastAsia"/>
                <w:color w:val="000000" w:themeColor="text1"/>
                <w:sz w:val="24"/>
                <w:szCs w:val="24"/>
              </w:rPr>
              <w:t>主要岗位类别（或技术领域）</w:t>
            </w:r>
          </w:p>
        </w:tc>
        <w:tc>
          <w:tcPr>
            <w:tcW w:w="1367" w:type="pct"/>
          </w:tcPr>
          <w:p w14:paraId="01839030" w14:textId="77777777" w:rsidR="00A61574" w:rsidRDefault="00A61574">
            <w:pPr>
              <w:jc w:val="center"/>
              <w:rPr>
                <w:color w:val="000000" w:themeColor="text1"/>
                <w:sz w:val="24"/>
                <w:szCs w:val="24"/>
              </w:rPr>
            </w:pPr>
          </w:p>
          <w:p w14:paraId="2F3F35E3" w14:textId="77777777" w:rsidR="00A61574" w:rsidRDefault="00000000">
            <w:pPr>
              <w:jc w:val="center"/>
              <w:rPr>
                <w:color w:val="000000" w:themeColor="text1"/>
                <w:sz w:val="24"/>
                <w:szCs w:val="24"/>
              </w:rPr>
            </w:pPr>
            <w:r>
              <w:rPr>
                <w:rFonts w:hint="eastAsia"/>
                <w:color w:val="000000" w:themeColor="text1"/>
                <w:sz w:val="24"/>
                <w:szCs w:val="24"/>
              </w:rPr>
              <w:t>职业技能等级证书</w:t>
            </w:r>
          </w:p>
        </w:tc>
      </w:tr>
      <w:tr w:rsidR="00A61574" w14:paraId="1ED4EF41" w14:textId="77777777">
        <w:trPr>
          <w:trHeight w:val="284"/>
        </w:trPr>
        <w:tc>
          <w:tcPr>
            <w:tcW w:w="552" w:type="pct"/>
            <w:vMerge w:val="restart"/>
            <w:tcMar>
              <w:left w:w="11" w:type="dxa"/>
              <w:right w:w="11" w:type="dxa"/>
            </w:tcMar>
            <w:vAlign w:val="center"/>
          </w:tcPr>
          <w:p w14:paraId="3EAF46AE"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农林牧渔大类</w:t>
            </w:r>
          </w:p>
          <w:p w14:paraId="653762F4"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（41）</w:t>
            </w:r>
          </w:p>
        </w:tc>
        <w:tc>
          <w:tcPr>
            <w:tcW w:w="645" w:type="pct"/>
            <w:vMerge w:val="restart"/>
            <w:tcMar>
              <w:left w:w="11" w:type="dxa"/>
              <w:right w:w="11" w:type="dxa"/>
            </w:tcMar>
            <w:vAlign w:val="center"/>
          </w:tcPr>
          <w:p w14:paraId="18DC15CA"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农业类</w:t>
            </w:r>
          </w:p>
          <w:p w14:paraId="4E3CB67B"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（4101）</w:t>
            </w:r>
          </w:p>
        </w:tc>
        <w:tc>
          <w:tcPr>
            <w:tcW w:w="711" w:type="pct"/>
            <w:vMerge w:val="restart"/>
            <w:tcMar>
              <w:left w:w="11" w:type="dxa"/>
              <w:right w:w="11" w:type="dxa"/>
            </w:tcMar>
            <w:vAlign w:val="center"/>
          </w:tcPr>
          <w:p w14:paraId="0A316D32" w14:textId="77777777" w:rsidR="00A61574" w:rsidRDefault="00000000">
            <w:pPr>
              <w:jc w:val="center"/>
              <w:rPr>
                <w:rFonts w:ascii="宋体" w:hAnsi="宋体"/>
                <w:color w:val="000000" w:themeColor="text1"/>
                <w:szCs w:val="21"/>
              </w:rPr>
            </w:pPr>
            <w:r>
              <w:rPr>
                <w:rFonts w:ascii="宋体" w:hAnsi="宋体" w:hint="eastAsia"/>
                <w:color w:val="000000" w:themeColor="text1"/>
                <w:szCs w:val="21"/>
              </w:rPr>
              <w:t>蔬菜种植</w:t>
            </w:r>
          </w:p>
          <w:p w14:paraId="2536C8D8" w14:textId="77777777" w:rsidR="00A61574" w:rsidRDefault="00000000">
            <w:pPr>
              <w:jc w:val="center"/>
              <w:rPr>
                <w:rFonts w:ascii="宋体" w:hAnsi="宋体"/>
                <w:color w:val="000000" w:themeColor="text1"/>
                <w:szCs w:val="21"/>
              </w:rPr>
            </w:pPr>
            <w:r>
              <w:rPr>
                <w:rFonts w:ascii="宋体" w:hAnsi="宋体" w:hint="eastAsia"/>
                <w:color w:val="000000" w:themeColor="text1"/>
                <w:szCs w:val="21"/>
              </w:rPr>
              <w:t>（A-01-014-0141）</w:t>
            </w:r>
          </w:p>
          <w:p w14:paraId="41C3CA5B" w14:textId="77777777" w:rsidR="00A61574" w:rsidRDefault="00000000">
            <w:pPr>
              <w:jc w:val="center"/>
              <w:rPr>
                <w:rFonts w:ascii="宋体" w:hAnsi="宋体"/>
                <w:color w:val="000000" w:themeColor="text1"/>
                <w:szCs w:val="21"/>
              </w:rPr>
            </w:pPr>
            <w:r>
              <w:rPr>
                <w:rFonts w:ascii="宋体" w:hAnsi="宋体" w:hint="eastAsia"/>
                <w:color w:val="000000" w:themeColor="text1"/>
                <w:szCs w:val="21"/>
              </w:rPr>
              <w:t>花卉种植</w:t>
            </w:r>
          </w:p>
          <w:p w14:paraId="0F36CE44" w14:textId="77777777" w:rsidR="00A61574" w:rsidRDefault="00000000">
            <w:pPr>
              <w:jc w:val="center"/>
              <w:rPr>
                <w:rFonts w:ascii="宋体" w:hAnsi="宋体"/>
                <w:color w:val="000000" w:themeColor="text1"/>
                <w:szCs w:val="21"/>
              </w:rPr>
            </w:pPr>
            <w:r>
              <w:rPr>
                <w:rFonts w:ascii="宋体" w:hAnsi="宋体" w:hint="eastAsia"/>
                <w:color w:val="000000" w:themeColor="text1"/>
                <w:szCs w:val="21"/>
              </w:rPr>
              <w:t>（A-01-014-0143）</w:t>
            </w:r>
          </w:p>
          <w:p w14:paraId="4493CBF0" w14:textId="77777777" w:rsidR="00A61574" w:rsidRDefault="00000000">
            <w:pPr>
              <w:jc w:val="center"/>
              <w:rPr>
                <w:rFonts w:ascii="宋体" w:hAnsi="宋体"/>
                <w:color w:val="000000" w:themeColor="text1"/>
                <w:szCs w:val="21"/>
              </w:rPr>
            </w:pPr>
            <w:r>
              <w:rPr>
                <w:rFonts w:ascii="宋体" w:hAnsi="宋体" w:hint="eastAsia"/>
                <w:color w:val="000000" w:themeColor="text1"/>
                <w:szCs w:val="21"/>
              </w:rPr>
              <w:t>仁果类和核果类水果种植</w:t>
            </w:r>
          </w:p>
          <w:p w14:paraId="750389BB" w14:textId="77777777" w:rsidR="00A61574" w:rsidRDefault="00000000">
            <w:pPr>
              <w:keepNext/>
              <w:keepLines/>
              <w:spacing w:before="120" w:after="120"/>
              <w:outlineLvl w:val="1"/>
              <w:rPr>
                <w:rFonts w:ascii="宋体" w:hAnsi="宋体"/>
                <w:color w:val="000000" w:themeColor="text1"/>
                <w:szCs w:val="21"/>
              </w:rPr>
            </w:pPr>
            <w:r>
              <w:rPr>
                <w:rFonts w:ascii="宋体" w:hAnsi="宋体" w:hint="eastAsia"/>
                <w:color w:val="000000" w:themeColor="text1"/>
                <w:szCs w:val="21"/>
              </w:rPr>
              <w:t>（A-01-015-0151）</w:t>
            </w:r>
          </w:p>
          <w:p w14:paraId="23C7B915" w14:textId="77777777" w:rsidR="00A61574" w:rsidRDefault="00A61574">
            <w:pPr>
              <w:jc w:val="center"/>
              <w:rPr>
                <w:rFonts w:ascii="宋体" w:hAnsi="宋体"/>
                <w:color w:val="000000" w:themeColor="text1"/>
                <w:sz w:val="18"/>
                <w:szCs w:val="18"/>
              </w:rPr>
            </w:pPr>
          </w:p>
          <w:p w14:paraId="40140EB4" w14:textId="77777777" w:rsidR="00A61574" w:rsidRDefault="00A61574">
            <w:pPr>
              <w:keepNext/>
              <w:keepLines/>
              <w:spacing w:before="120" w:after="120"/>
              <w:ind w:firstLine="560"/>
              <w:outlineLvl w:val="1"/>
              <w:rPr>
                <w:rFonts w:asciiTheme="majorHAnsi" w:eastAsiaTheme="majorEastAsia" w:hAnsiTheme="majorHAnsi" w:cstheme="majorBidi"/>
                <w:b/>
                <w:bCs/>
                <w:sz w:val="18"/>
                <w:szCs w:val="18"/>
              </w:rPr>
            </w:pPr>
          </w:p>
        </w:tc>
        <w:tc>
          <w:tcPr>
            <w:tcW w:w="744" w:type="pct"/>
            <w:vMerge w:val="restart"/>
            <w:tcMar>
              <w:left w:w="11" w:type="dxa"/>
              <w:right w:w="11" w:type="dxa"/>
            </w:tcMar>
            <w:vAlign w:val="center"/>
          </w:tcPr>
          <w:p w14:paraId="5C84F272"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园艺工</w:t>
            </w:r>
          </w:p>
          <w:p w14:paraId="7355DE32"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Cs w:val="21"/>
              </w:rPr>
              <w:t>（5-01-02-02）</w:t>
            </w:r>
          </w:p>
        </w:tc>
        <w:tc>
          <w:tcPr>
            <w:tcW w:w="977" w:type="pct"/>
            <w:tcMar>
              <w:left w:w="11" w:type="dxa"/>
              <w:right w:w="11" w:type="dxa"/>
            </w:tcMar>
            <w:vAlign w:val="center"/>
          </w:tcPr>
          <w:p w14:paraId="403A1BC0"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蔬菜栽培工</w:t>
            </w:r>
          </w:p>
        </w:tc>
        <w:tc>
          <w:tcPr>
            <w:tcW w:w="1367" w:type="pct"/>
          </w:tcPr>
          <w:p w14:paraId="10476AB2"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设施蔬菜生产职业技能等级证书</w:t>
            </w:r>
          </w:p>
        </w:tc>
      </w:tr>
      <w:tr w:rsidR="00A61574" w14:paraId="38E70BE7" w14:textId="77777777">
        <w:trPr>
          <w:trHeight w:hRule="exact" w:val="1295"/>
        </w:trPr>
        <w:tc>
          <w:tcPr>
            <w:tcW w:w="552" w:type="pct"/>
            <w:vMerge/>
            <w:tcMar>
              <w:left w:w="11" w:type="dxa"/>
              <w:right w:w="11" w:type="dxa"/>
            </w:tcMar>
            <w:vAlign w:val="center"/>
          </w:tcPr>
          <w:p w14:paraId="69EB5A1E" w14:textId="77777777" w:rsidR="00A61574" w:rsidRDefault="00A61574">
            <w:pPr>
              <w:spacing w:line="360" w:lineRule="auto"/>
              <w:jc w:val="center"/>
              <w:rPr>
                <w:rFonts w:ascii="宋体" w:hAnsi="宋体"/>
                <w:color w:val="000000" w:themeColor="text1"/>
                <w:sz w:val="24"/>
                <w:szCs w:val="24"/>
              </w:rPr>
            </w:pPr>
          </w:p>
        </w:tc>
        <w:tc>
          <w:tcPr>
            <w:tcW w:w="645" w:type="pct"/>
            <w:vMerge/>
            <w:tcMar>
              <w:left w:w="11" w:type="dxa"/>
              <w:right w:w="11" w:type="dxa"/>
            </w:tcMar>
            <w:vAlign w:val="center"/>
          </w:tcPr>
          <w:p w14:paraId="04ED1202" w14:textId="77777777" w:rsidR="00A61574" w:rsidRDefault="00A61574">
            <w:pPr>
              <w:spacing w:line="360" w:lineRule="auto"/>
              <w:jc w:val="center"/>
              <w:rPr>
                <w:rFonts w:ascii="宋体" w:hAnsi="宋体"/>
                <w:color w:val="000000" w:themeColor="text1"/>
                <w:sz w:val="24"/>
                <w:szCs w:val="24"/>
              </w:rPr>
            </w:pPr>
          </w:p>
        </w:tc>
        <w:tc>
          <w:tcPr>
            <w:tcW w:w="711" w:type="pct"/>
            <w:vMerge/>
            <w:tcMar>
              <w:left w:w="11" w:type="dxa"/>
              <w:right w:w="11" w:type="dxa"/>
            </w:tcMar>
            <w:vAlign w:val="center"/>
          </w:tcPr>
          <w:p w14:paraId="15D899CA" w14:textId="77777777" w:rsidR="00A61574" w:rsidRDefault="00A61574">
            <w:pPr>
              <w:jc w:val="center"/>
              <w:rPr>
                <w:rFonts w:ascii="宋体" w:hAnsi="宋体"/>
                <w:color w:val="000000" w:themeColor="text1"/>
                <w:szCs w:val="21"/>
              </w:rPr>
            </w:pPr>
          </w:p>
        </w:tc>
        <w:tc>
          <w:tcPr>
            <w:tcW w:w="744" w:type="pct"/>
            <w:vMerge/>
            <w:tcMar>
              <w:left w:w="11" w:type="dxa"/>
              <w:right w:w="11" w:type="dxa"/>
            </w:tcMar>
            <w:vAlign w:val="center"/>
          </w:tcPr>
          <w:p w14:paraId="3190A3AA" w14:textId="77777777" w:rsidR="00A61574" w:rsidRDefault="00A61574">
            <w:pPr>
              <w:spacing w:line="360" w:lineRule="auto"/>
              <w:jc w:val="center"/>
              <w:rPr>
                <w:rFonts w:ascii="宋体" w:hAnsi="宋体"/>
                <w:color w:val="000000" w:themeColor="text1"/>
                <w:sz w:val="24"/>
                <w:szCs w:val="24"/>
              </w:rPr>
            </w:pPr>
          </w:p>
        </w:tc>
        <w:tc>
          <w:tcPr>
            <w:tcW w:w="977" w:type="pct"/>
            <w:tcMar>
              <w:left w:w="11" w:type="dxa"/>
              <w:right w:w="11" w:type="dxa"/>
            </w:tcMar>
            <w:vAlign w:val="center"/>
          </w:tcPr>
          <w:p w14:paraId="14E37CF6"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花卉栽培工</w:t>
            </w:r>
          </w:p>
        </w:tc>
        <w:tc>
          <w:tcPr>
            <w:tcW w:w="1367" w:type="pct"/>
          </w:tcPr>
          <w:p w14:paraId="763DB8CA"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花卉园艺师职业技能等级证书</w:t>
            </w:r>
          </w:p>
        </w:tc>
      </w:tr>
      <w:tr w:rsidR="00A61574" w14:paraId="73F48B36" w14:textId="77777777">
        <w:trPr>
          <w:trHeight w:hRule="exact" w:val="866"/>
        </w:trPr>
        <w:tc>
          <w:tcPr>
            <w:tcW w:w="552" w:type="pct"/>
            <w:vMerge/>
            <w:tcMar>
              <w:left w:w="11" w:type="dxa"/>
              <w:right w:w="11" w:type="dxa"/>
            </w:tcMar>
            <w:vAlign w:val="center"/>
          </w:tcPr>
          <w:p w14:paraId="12C073C3" w14:textId="77777777" w:rsidR="00A61574" w:rsidRDefault="00A61574">
            <w:pPr>
              <w:spacing w:line="360" w:lineRule="auto"/>
              <w:jc w:val="center"/>
              <w:rPr>
                <w:rFonts w:ascii="宋体" w:hAnsi="宋体"/>
                <w:color w:val="000000" w:themeColor="text1"/>
                <w:sz w:val="24"/>
                <w:szCs w:val="24"/>
              </w:rPr>
            </w:pPr>
          </w:p>
        </w:tc>
        <w:tc>
          <w:tcPr>
            <w:tcW w:w="645" w:type="pct"/>
            <w:vMerge/>
            <w:tcMar>
              <w:left w:w="11" w:type="dxa"/>
              <w:right w:w="11" w:type="dxa"/>
            </w:tcMar>
            <w:vAlign w:val="center"/>
          </w:tcPr>
          <w:p w14:paraId="7C25C751" w14:textId="77777777" w:rsidR="00A61574" w:rsidRDefault="00A61574">
            <w:pPr>
              <w:spacing w:line="360" w:lineRule="auto"/>
              <w:jc w:val="center"/>
              <w:rPr>
                <w:rFonts w:ascii="宋体" w:hAnsi="宋体"/>
                <w:color w:val="000000" w:themeColor="text1"/>
                <w:sz w:val="24"/>
                <w:szCs w:val="24"/>
              </w:rPr>
            </w:pPr>
          </w:p>
        </w:tc>
        <w:tc>
          <w:tcPr>
            <w:tcW w:w="711" w:type="pct"/>
            <w:vMerge/>
            <w:tcMar>
              <w:left w:w="11" w:type="dxa"/>
              <w:right w:w="11" w:type="dxa"/>
            </w:tcMar>
            <w:vAlign w:val="center"/>
          </w:tcPr>
          <w:p w14:paraId="505C7991" w14:textId="77777777" w:rsidR="00A61574" w:rsidRDefault="00A61574">
            <w:pPr>
              <w:jc w:val="center"/>
              <w:rPr>
                <w:rFonts w:ascii="宋体" w:hAnsi="宋体"/>
                <w:color w:val="000000" w:themeColor="text1"/>
                <w:szCs w:val="21"/>
              </w:rPr>
            </w:pPr>
          </w:p>
        </w:tc>
        <w:tc>
          <w:tcPr>
            <w:tcW w:w="744" w:type="pct"/>
            <w:vMerge/>
            <w:tcMar>
              <w:left w:w="11" w:type="dxa"/>
              <w:right w:w="11" w:type="dxa"/>
            </w:tcMar>
            <w:vAlign w:val="center"/>
          </w:tcPr>
          <w:p w14:paraId="06B0955B" w14:textId="77777777" w:rsidR="00A61574" w:rsidRDefault="00A61574">
            <w:pPr>
              <w:spacing w:line="360" w:lineRule="auto"/>
              <w:jc w:val="center"/>
              <w:rPr>
                <w:rFonts w:ascii="宋体" w:hAnsi="宋体"/>
                <w:color w:val="000000" w:themeColor="text1"/>
                <w:sz w:val="24"/>
                <w:szCs w:val="24"/>
              </w:rPr>
            </w:pPr>
          </w:p>
        </w:tc>
        <w:tc>
          <w:tcPr>
            <w:tcW w:w="977" w:type="pct"/>
            <w:tcMar>
              <w:left w:w="11" w:type="dxa"/>
              <w:right w:w="11" w:type="dxa"/>
            </w:tcMar>
            <w:vAlign w:val="center"/>
          </w:tcPr>
          <w:p w14:paraId="3F5E8A31"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果树栽培工</w:t>
            </w:r>
          </w:p>
        </w:tc>
        <w:tc>
          <w:tcPr>
            <w:tcW w:w="1367" w:type="pct"/>
          </w:tcPr>
          <w:p w14:paraId="28E8543E" w14:textId="77777777" w:rsidR="00A61574" w:rsidRDefault="00000000">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果树园艺工职业技能等级证书</w:t>
            </w:r>
          </w:p>
        </w:tc>
      </w:tr>
      <w:tr w:rsidR="00A61574" w14:paraId="0A3A8F96" w14:textId="77777777" w:rsidTr="00DF6663">
        <w:trPr>
          <w:trHeight w:hRule="exact" w:val="1745"/>
        </w:trPr>
        <w:tc>
          <w:tcPr>
            <w:tcW w:w="552" w:type="pct"/>
            <w:vMerge/>
            <w:tcMar>
              <w:left w:w="11" w:type="dxa"/>
              <w:right w:w="11" w:type="dxa"/>
            </w:tcMar>
            <w:vAlign w:val="center"/>
          </w:tcPr>
          <w:p w14:paraId="078D9BC5" w14:textId="77777777" w:rsidR="00A61574" w:rsidRDefault="00A61574">
            <w:pPr>
              <w:spacing w:line="360" w:lineRule="auto"/>
              <w:jc w:val="center"/>
              <w:rPr>
                <w:rFonts w:ascii="宋体" w:hAnsi="宋体"/>
                <w:color w:val="000000" w:themeColor="text1"/>
                <w:sz w:val="24"/>
                <w:szCs w:val="24"/>
              </w:rPr>
            </w:pPr>
          </w:p>
        </w:tc>
        <w:tc>
          <w:tcPr>
            <w:tcW w:w="645" w:type="pct"/>
            <w:vMerge/>
            <w:tcMar>
              <w:left w:w="11" w:type="dxa"/>
              <w:right w:w="11" w:type="dxa"/>
            </w:tcMar>
            <w:vAlign w:val="center"/>
          </w:tcPr>
          <w:p w14:paraId="5E9D7F80" w14:textId="77777777" w:rsidR="00A61574" w:rsidRDefault="00A61574">
            <w:pPr>
              <w:spacing w:line="360" w:lineRule="auto"/>
              <w:jc w:val="center"/>
              <w:rPr>
                <w:rFonts w:ascii="宋体" w:hAnsi="宋体"/>
                <w:color w:val="000000" w:themeColor="text1"/>
                <w:sz w:val="24"/>
                <w:szCs w:val="24"/>
              </w:rPr>
            </w:pPr>
          </w:p>
        </w:tc>
        <w:tc>
          <w:tcPr>
            <w:tcW w:w="711" w:type="pct"/>
            <w:vMerge/>
            <w:tcMar>
              <w:left w:w="11" w:type="dxa"/>
              <w:right w:w="11" w:type="dxa"/>
            </w:tcMar>
            <w:vAlign w:val="center"/>
          </w:tcPr>
          <w:p w14:paraId="5B312E69" w14:textId="77777777" w:rsidR="00A61574" w:rsidRDefault="00A61574">
            <w:pPr>
              <w:spacing w:line="360" w:lineRule="auto"/>
              <w:jc w:val="center"/>
              <w:rPr>
                <w:rFonts w:ascii="宋体" w:hAnsi="宋体"/>
                <w:color w:val="000000" w:themeColor="text1"/>
                <w:sz w:val="24"/>
                <w:szCs w:val="24"/>
              </w:rPr>
            </w:pPr>
          </w:p>
        </w:tc>
        <w:tc>
          <w:tcPr>
            <w:tcW w:w="744" w:type="pct"/>
            <w:tcMar>
              <w:left w:w="11" w:type="dxa"/>
              <w:right w:w="11" w:type="dxa"/>
            </w:tcMar>
            <w:vAlign w:val="center"/>
          </w:tcPr>
          <w:p w14:paraId="08CE54FB" w14:textId="77777777" w:rsidR="00A61574" w:rsidRDefault="00000000">
            <w:pPr>
              <w:spacing w:line="360" w:lineRule="auto"/>
              <w:jc w:val="center"/>
              <w:rPr>
                <w:rFonts w:ascii="宋体" w:hAnsi="宋体"/>
                <w:color w:val="000000" w:themeColor="text1"/>
                <w:sz w:val="24"/>
                <w:szCs w:val="24"/>
              </w:rPr>
            </w:pPr>
            <w:r>
              <w:rPr>
                <w:rFonts w:ascii="宋体" w:hAnsi="宋体"/>
                <w:color w:val="000000" w:themeColor="text1"/>
                <w:sz w:val="24"/>
                <w:szCs w:val="24"/>
              </w:rPr>
              <w:t>农业技术员</w:t>
            </w:r>
          </w:p>
          <w:p w14:paraId="6E9EC4B2" w14:textId="77777777" w:rsidR="00A61574" w:rsidRDefault="00000000">
            <w:pPr>
              <w:spacing w:line="360" w:lineRule="auto"/>
              <w:jc w:val="center"/>
              <w:rPr>
                <w:rFonts w:ascii="宋体" w:hAnsi="宋体"/>
                <w:b/>
                <w:color w:val="000000" w:themeColor="text1"/>
                <w:sz w:val="24"/>
                <w:szCs w:val="24"/>
              </w:rPr>
            </w:pPr>
            <w:r>
              <w:rPr>
                <w:rFonts w:ascii="宋体" w:hAnsi="宋体" w:hint="eastAsia"/>
                <w:color w:val="000000" w:themeColor="text1"/>
                <w:szCs w:val="21"/>
              </w:rPr>
              <w:t>（</w:t>
            </w:r>
            <w:r>
              <w:rPr>
                <w:rFonts w:ascii="宋体" w:hAnsi="宋体"/>
                <w:color w:val="000000" w:themeColor="text1"/>
                <w:szCs w:val="21"/>
              </w:rPr>
              <w:t>5-05-01-01</w:t>
            </w:r>
            <w:r>
              <w:rPr>
                <w:rFonts w:ascii="宋体" w:hAnsi="宋体" w:hint="eastAsia"/>
                <w:color w:val="000000" w:themeColor="text1"/>
                <w:szCs w:val="21"/>
              </w:rPr>
              <w:t>）</w:t>
            </w:r>
          </w:p>
        </w:tc>
        <w:tc>
          <w:tcPr>
            <w:tcW w:w="977" w:type="pct"/>
            <w:tcMar>
              <w:left w:w="11" w:type="dxa"/>
              <w:right w:w="11" w:type="dxa"/>
            </w:tcMar>
            <w:vAlign w:val="center"/>
          </w:tcPr>
          <w:p w14:paraId="5BECE49D" w14:textId="77777777" w:rsidR="00A61574" w:rsidRDefault="00000000">
            <w:pPr>
              <w:spacing w:line="360" w:lineRule="auto"/>
              <w:jc w:val="center"/>
              <w:rPr>
                <w:rFonts w:ascii="宋体" w:hAnsi="宋体"/>
                <w:color w:val="000000" w:themeColor="text1"/>
                <w:sz w:val="24"/>
                <w:szCs w:val="24"/>
              </w:rPr>
            </w:pPr>
            <w:r>
              <w:rPr>
                <w:rFonts w:ascii="宋体" w:hAnsi="宋体" w:cs="宋体"/>
                <w:sz w:val="24"/>
                <w:szCs w:val="24"/>
              </w:rPr>
              <w:t>园艺生产技术员</w:t>
            </w:r>
          </w:p>
        </w:tc>
        <w:tc>
          <w:tcPr>
            <w:tcW w:w="1367" w:type="pct"/>
          </w:tcPr>
          <w:p w14:paraId="2A0B2FEE" w14:textId="77777777" w:rsidR="00A61574" w:rsidRDefault="00000000">
            <w:pPr>
              <w:spacing w:line="360" w:lineRule="auto"/>
              <w:jc w:val="center"/>
              <w:rPr>
                <w:rFonts w:ascii="宋体" w:hAnsi="宋体" w:cs="宋体"/>
                <w:sz w:val="24"/>
                <w:szCs w:val="24"/>
              </w:rPr>
            </w:pPr>
            <w:r>
              <w:rPr>
                <w:rFonts w:ascii="宋体" w:hAnsi="宋体" w:cs="宋体" w:hint="eastAsia"/>
                <w:sz w:val="24"/>
                <w:szCs w:val="24"/>
              </w:rPr>
              <w:t>园艺生产技术员职业技能等级证书</w:t>
            </w:r>
          </w:p>
        </w:tc>
      </w:tr>
    </w:tbl>
    <w:p w14:paraId="24A79698" w14:textId="77777777" w:rsidR="00A61574" w:rsidRDefault="00000000" w:rsidP="00DF6663">
      <w:pPr>
        <w:spacing w:line="360" w:lineRule="auto"/>
        <w:ind w:firstLineChars="200" w:firstLine="602"/>
        <w:outlineLvl w:val="0"/>
        <w:rPr>
          <w:rFonts w:ascii="Times New Roman" w:hAnsi="Times New Roman"/>
          <w:b/>
          <w:color w:val="000000" w:themeColor="text1"/>
          <w:sz w:val="30"/>
          <w:szCs w:val="30"/>
        </w:rPr>
      </w:pPr>
      <w:bookmarkStart w:id="68" w:name="_Toc145270458"/>
      <w:bookmarkStart w:id="69" w:name="_Toc145337046"/>
      <w:bookmarkStart w:id="70" w:name="_Toc145337269"/>
      <w:bookmarkStart w:id="71" w:name="_Toc336530579"/>
      <w:bookmarkStart w:id="72" w:name="_Toc354432829"/>
      <w:bookmarkEnd w:id="56"/>
      <w:bookmarkEnd w:id="57"/>
      <w:r>
        <w:rPr>
          <w:rFonts w:ascii="Times New Roman" w:hAnsi="Times New Roman"/>
          <w:b/>
          <w:color w:val="000000" w:themeColor="text1"/>
          <w:sz w:val="30"/>
          <w:szCs w:val="30"/>
        </w:rPr>
        <w:t>五、培养目标与规格</w:t>
      </w:r>
      <w:bookmarkEnd w:id="68"/>
      <w:bookmarkEnd w:id="69"/>
      <w:bookmarkEnd w:id="70"/>
    </w:p>
    <w:p w14:paraId="4C491338"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73" w:name="_Toc145337047"/>
      <w:r>
        <w:rPr>
          <w:rFonts w:ascii="Times New Roman" w:hAnsi="Times New Roman"/>
          <w:b/>
          <w:color w:val="000000" w:themeColor="text1"/>
          <w:sz w:val="24"/>
          <w:szCs w:val="24"/>
        </w:rPr>
        <w:t>（一）培养目标</w:t>
      </w:r>
      <w:bookmarkEnd w:id="71"/>
      <w:bookmarkEnd w:id="72"/>
      <w:bookmarkEnd w:id="73"/>
    </w:p>
    <w:p w14:paraId="2A73288E" w14:textId="77777777" w:rsidR="00A61574" w:rsidRDefault="00000000">
      <w:pPr>
        <w:pStyle w:val="c"/>
        <w:ind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本专业培养德智体美劳全面发展，掌握扎实的科学文化基础和园艺作物生长发育规律、土壤与肥料、植物遗传育种及相关法律法规等知识，具备园艺作物生产、种子种苗繁育、测土施肥、园艺作物病虫害防治等能力，具有工匠精神和信息素养，能够</w:t>
      </w:r>
      <w:r>
        <w:rPr>
          <w:rFonts w:ascii="Times New Roman" w:eastAsia="宋体" w:hAnsi="Times New Roman" w:hint="eastAsia"/>
          <w:color w:val="000000" w:themeColor="text1"/>
          <w:sz w:val="24"/>
          <w:szCs w:val="24"/>
        </w:rPr>
        <w:lastRenderedPageBreak/>
        <w:t>从事园艺作物生产、种子种苗繁育、园艺技术服务、园艺产品应用与营销、园艺企业经营管理等工作的高素质技术技能人才。</w:t>
      </w:r>
    </w:p>
    <w:p w14:paraId="1EE7A7EE"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74" w:name="_Toc336530580"/>
      <w:bookmarkStart w:id="75" w:name="_Toc354432830"/>
      <w:bookmarkStart w:id="76" w:name="_Toc145337048"/>
      <w:r>
        <w:rPr>
          <w:rFonts w:ascii="Times New Roman" w:hAnsi="Times New Roman"/>
          <w:b/>
          <w:color w:val="000000" w:themeColor="text1"/>
          <w:sz w:val="24"/>
          <w:szCs w:val="24"/>
        </w:rPr>
        <w:t>（二）培养规格</w:t>
      </w:r>
      <w:bookmarkEnd w:id="74"/>
      <w:bookmarkEnd w:id="75"/>
      <w:bookmarkEnd w:id="76"/>
    </w:p>
    <w:p w14:paraId="38220EDB"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毕业生应达到以下要求：</w:t>
      </w:r>
    </w:p>
    <w:p w14:paraId="0DA0C6A5"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b/>
          <w:color w:val="000000" w:themeColor="text1"/>
          <w:sz w:val="24"/>
          <w:szCs w:val="24"/>
        </w:rPr>
        <w:t>、素质</w:t>
      </w:r>
      <w:r>
        <w:rPr>
          <w:rFonts w:ascii="Times New Roman" w:hAnsi="Times New Roman" w:hint="eastAsia"/>
          <w:b/>
          <w:color w:val="000000" w:themeColor="text1"/>
          <w:sz w:val="24"/>
          <w:szCs w:val="24"/>
        </w:rPr>
        <w:t>方面</w:t>
      </w:r>
    </w:p>
    <w:p w14:paraId="6BF16EA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1</w:t>
      </w:r>
      <w:r>
        <w:rPr>
          <w:rFonts w:ascii="Times New Roman" w:hAnsi="Times New Roman"/>
          <w:color w:val="000000" w:themeColor="text1"/>
          <w:sz w:val="24"/>
          <w:szCs w:val="24"/>
        </w:rPr>
        <w:t>）具有良好的思想修养、职业道德和社会公德；</w:t>
      </w:r>
    </w:p>
    <w:p w14:paraId="282FA84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2</w:t>
      </w:r>
      <w:r>
        <w:rPr>
          <w:rFonts w:ascii="Times New Roman" w:hAnsi="Times New Roman"/>
          <w:color w:val="000000" w:themeColor="text1"/>
          <w:sz w:val="24"/>
          <w:szCs w:val="24"/>
        </w:rPr>
        <w:t>）树立终身学习理念，具有交流沟通和团队协作能力；具有诚信品质、敬业精神和责任意识、遵纪守法意识；具有一定的实践、创造、就业和创业能力；</w:t>
      </w:r>
    </w:p>
    <w:p w14:paraId="4758A0D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3</w:t>
      </w:r>
      <w:r>
        <w:rPr>
          <w:rFonts w:ascii="Times New Roman" w:hAnsi="Times New Roman"/>
          <w:color w:val="000000" w:themeColor="text1"/>
          <w:sz w:val="24"/>
          <w:szCs w:val="24"/>
        </w:rPr>
        <w:t>）具有一定的体育和心理卫生知识，掌握科学锻炼身体的基本技能，养成良好的体育锻炼和卫生习惯，达到国家规定的体质健康标准；</w:t>
      </w:r>
    </w:p>
    <w:p w14:paraId="2E2000A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4</w:t>
      </w:r>
      <w:r>
        <w:rPr>
          <w:rFonts w:ascii="Times New Roman" w:hAnsi="Times New Roman"/>
          <w:color w:val="000000" w:themeColor="text1"/>
          <w:sz w:val="24"/>
          <w:szCs w:val="24"/>
        </w:rPr>
        <w:t>）具有正确的审美观、审美能力；养成良好的劳动习惯，掌握必要的劳动技能；</w:t>
      </w:r>
    </w:p>
    <w:p w14:paraId="1CC69DC7"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5</w:t>
      </w:r>
      <w:r>
        <w:rPr>
          <w:rFonts w:ascii="Times New Roman" w:hAnsi="Times New Roman"/>
          <w:color w:val="000000" w:themeColor="text1"/>
          <w:sz w:val="24"/>
          <w:szCs w:val="24"/>
        </w:rPr>
        <w:t>）具有吃苦耐劳的优良品质，严谨细致的工作作风，爱岗敬业和团结合作优良品质，安全文明生产与环保意识和熟练的工作技能。</w:t>
      </w:r>
    </w:p>
    <w:p w14:paraId="0A9FA63A"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b/>
          <w:color w:val="000000" w:themeColor="text1"/>
          <w:sz w:val="24"/>
          <w:szCs w:val="24"/>
        </w:rPr>
        <w:t>、知识</w:t>
      </w:r>
      <w:r>
        <w:rPr>
          <w:rFonts w:ascii="Times New Roman" w:hAnsi="Times New Roman" w:hint="eastAsia"/>
          <w:b/>
          <w:color w:val="000000" w:themeColor="text1"/>
          <w:sz w:val="24"/>
          <w:szCs w:val="24"/>
        </w:rPr>
        <w:t>方面</w:t>
      </w:r>
    </w:p>
    <w:p w14:paraId="29B8A4C3"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1</w:t>
      </w:r>
      <w:r>
        <w:rPr>
          <w:rFonts w:ascii="Times New Roman" w:hAnsi="Times New Roman"/>
          <w:color w:val="000000" w:themeColor="text1"/>
          <w:sz w:val="24"/>
          <w:szCs w:val="24"/>
        </w:rPr>
        <w:t>）掌握与本专业培养目标和业务范围相适应的文化基础知识；</w:t>
      </w:r>
    </w:p>
    <w:p w14:paraId="2B958E54"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2</w:t>
      </w:r>
      <w:r>
        <w:rPr>
          <w:rFonts w:ascii="Times New Roman" w:hAnsi="Times New Roman"/>
          <w:color w:val="000000" w:themeColor="text1"/>
          <w:sz w:val="24"/>
          <w:szCs w:val="24"/>
        </w:rPr>
        <w:t>）掌握现代园艺知识和必备的生物学、植物生长与环境等专业基础知识；</w:t>
      </w:r>
    </w:p>
    <w:p w14:paraId="2381FCEA"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3</w:t>
      </w:r>
      <w:r>
        <w:rPr>
          <w:rFonts w:ascii="Times New Roman" w:hAnsi="Times New Roman"/>
          <w:color w:val="000000" w:themeColor="text1"/>
          <w:sz w:val="24"/>
          <w:szCs w:val="24"/>
        </w:rPr>
        <w:t>）了解园艺植物识别与种质资源保护、品种选育、良种繁育基本知识；</w:t>
      </w:r>
    </w:p>
    <w:p w14:paraId="4CD07306"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4</w:t>
      </w:r>
      <w:r>
        <w:rPr>
          <w:rFonts w:ascii="Times New Roman" w:hAnsi="Times New Roman"/>
          <w:color w:val="000000" w:themeColor="text1"/>
          <w:sz w:val="24"/>
          <w:szCs w:val="24"/>
        </w:rPr>
        <w:t>）掌握园艺植物栽培养护管理基础知识；</w:t>
      </w:r>
    </w:p>
    <w:p w14:paraId="73D99B19"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5</w:t>
      </w:r>
      <w:r>
        <w:rPr>
          <w:rFonts w:ascii="Times New Roman" w:hAnsi="Times New Roman"/>
          <w:color w:val="000000" w:themeColor="text1"/>
          <w:sz w:val="24"/>
          <w:szCs w:val="24"/>
        </w:rPr>
        <w:t>）掌握园艺植物病虫害防治的专业基础知识；</w:t>
      </w:r>
    </w:p>
    <w:p w14:paraId="7E1FF9D3"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6</w:t>
      </w:r>
      <w:r>
        <w:rPr>
          <w:rFonts w:ascii="Times New Roman" w:hAnsi="Times New Roman"/>
          <w:color w:val="000000" w:themeColor="text1"/>
          <w:sz w:val="24"/>
          <w:szCs w:val="24"/>
        </w:rPr>
        <w:t>）掌握花卉生产技术、盆景与插花技艺的专业知识；</w:t>
      </w:r>
    </w:p>
    <w:p w14:paraId="2BC01BA6"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7</w:t>
      </w:r>
      <w:r>
        <w:rPr>
          <w:rFonts w:ascii="Times New Roman" w:hAnsi="Times New Roman"/>
          <w:color w:val="000000" w:themeColor="text1"/>
          <w:sz w:val="24"/>
          <w:szCs w:val="24"/>
        </w:rPr>
        <w:t>）掌握一门外语基础知识。</w:t>
      </w:r>
    </w:p>
    <w:p w14:paraId="03F17CDC"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b/>
          <w:color w:val="000000" w:themeColor="text1"/>
          <w:sz w:val="24"/>
          <w:szCs w:val="24"/>
        </w:rPr>
        <w:t>、能力</w:t>
      </w:r>
      <w:r>
        <w:rPr>
          <w:rFonts w:ascii="Times New Roman" w:hAnsi="Times New Roman" w:hint="eastAsia"/>
          <w:b/>
          <w:color w:val="000000" w:themeColor="text1"/>
          <w:sz w:val="24"/>
          <w:szCs w:val="24"/>
        </w:rPr>
        <w:t>方面</w:t>
      </w:r>
    </w:p>
    <w:p w14:paraId="624FB75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1</w:t>
      </w:r>
      <w:r>
        <w:rPr>
          <w:rFonts w:ascii="Times New Roman" w:hAnsi="Times New Roman"/>
          <w:color w:val="000000" w:themeColor="text1"/>
          <w:sz w:val="24"/>
          <w:szCs w:val="24"/>
        </w:rPr>
        <w:t>）社会能力</w:t>
      </w:r>
    </w:p>
    <w:p w14:paraId="2738B5D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①</w:t>
      </w:r>
      <w:r>
        <w:rPr>
          <w:rFonts w:ascii="Times New Roman" w:hAnsi="Times New Roman"/>
          <w:color w:val="000000" w:themeColor="text1"/>
          <w:sz w:val="24"/>
          <w:szCs w:val="24"/>
        </w:rPr>
        <w:t>掌握与本专业培养目标和业务范围相适应的文化基础知识；</w:t>
      </w:r>
    </w:p>
    <w:p w14:paraId="45A5701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②</w:t>
      </w:r>
      <w:r>
        <w:rPr>
          <w:rFonts w:ascii="Times New Roman" w:hAnsi="Times New Roman"/>
          <w:color w:val="000000" w:themeColor="text1"/>
          <w:sz w:val="24"/>
          <w:szCs w:val="24"/>
        </w:rPr>
        <w:t>掌握现代园艺知识和必备的生物学、植物生长与环境等专业基础知识；</w:t>
      </w:r>
    </w:p>
    <w:p w14:paraId="76C93063"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③</w:t>
      </w:r>
      <w:r>
        <w:rPr>
          <w:rFonts w:ascii="Times New Roman" w:hAnsi="Times New Roman"/>
          <w:color w:val="000000" w:themeColor="text1"/>
          <w:sz w:val="24"/>
          <w:szCs w:val="24"/>
        </w:rPr>
        <w:t>了解园艺植物识别与种质资源保护、品种选育、良种繁育基本知识；</w:t>
      </w:r>
    </w:p>
    <w:p w14:paraId="1F523B9B"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④</w:t>
      </w:r>
      <w:r>
        <w:rPr>
          <w:rFonts w:ascii="Times New Roman" w:hAnsi="Times New Roman"/>
          <w:color w:val="000000" w:themeColor="text1"/>
          <w:sz w:val="24"/>
          <w:szCs w:val="24"/>
        </w:rPr>
        <w:t>掌握园艺植物栽培养护管理基础知识；</w:t>
      </w:r>
    </w:p>
    <w:p w14:paraId="30C563AE"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⑤</w:t>
      </w:r>
      <w:r>
        <w:rPr>
          <w:rFonts w:ascii="Times New Roman" w:hAnsi="Times New Roman"/>
          <w:color w:val="000000" w:themeColor="text1"/>
          <w:sz w:val="24"/>
          <w:szCs w:val="24"/>
        </w:rPr>
        <w:t>掌握园艺植物病虫害防治的专业基础知识；</w:t>
      </w:r>
    </w:p>
    <w:p w14:paraId="1F8DD0C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⑥</w:t>
      </w:r>
      <w:r>
        <w:rPr>
          <w:rFonts w:ascii="Times New Roman" w:hAnsi="Times New Roman"/>
          <w:color w:val="000000" w:themeColor="text1"/>
          <w:sz w:val="24"/>
          <w:szCs w:val="24"/>
        </w:rPr>
        <w:t>掌握花卉生产技术、盆景与插花技艺的专业知识；</w:t>
      </w:r>
    </w:p>
    <w:p w14:paraId="1E8FD9A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lastRenderedPageBreak/>
        <w:t>⑦</w:t>
      </w:r>
      <w:r>
        <w:rPr>
          <w:rFonts w:ascii="Times New Roman" w:hAnsi="Times New Roman"/>
          <w:color w:val="000000" w:themeColor="text1"/>
          <w:sz w:val="24"/>
          <w:szCs w:val="24"/>
        </w:rPr>
        <w:t>掌握一门外语基础知识。</w:t>
      </w:r>
    </w:p>
    <w:p w14:paraId="0F9CE62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2</w:t>
      </w:r>
      <w:r>
        <w:rPr>
          <w:rFonts w:ascii="Times New Roman" w:hAnsi="Times New Roman"/>
          <w:color w:val="000000" w:themeColor="text1"/>
          <w:sz w:val="24"/>
          <w:szCs w:val="24"/>
        </w:rPr>
        <w:t>）方法能力</w:t>
      </w:r>
    </w:p>
    <w:p w14:paraId="113753B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①</w:t>
      </w:r>
      <w:r>
        <w:rPr>
          <w:rFonts w:ascii="Times New Roman" w:hAnsi="Times New Roman"/>
          <w:color w:val="000000" w:themeColor="text1"/>
          <w:sz w:val="24"/>
          <w:szCs w:val="24"/>
        </w:rPr>
        <w:t>具有独立思考能力；</w:t>
      </w:r>
    </w:p>
    <w:p w14:paraId="1294827B"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②</w:t>
      </w:r>
      <w:r>
        <w:rPr>
          <w:rFonts w:ascii="Times New Roman" w:hAnsi="Times New Roman"/>
          <w:color w:val="000000" w:themeColor="text1"/>
          <w:sz w:val="24"/>
          <w:szCs w:val="24"/>
        </w:rPr>
        <w:t>具有创新与设计的能力；</w:t>
      </w:r>
    </w:p>
    <w:p w14:paraId="665E7615"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③</w:t>
      </w:r>
      <w:r>
        <w:rPr>
          <w:rFonts w:ascii="Times New Roman" w:hAnsi="Times New Roman"/>
          <w:color w:val="000000" w:themeColor="text1"/>
          <w:sz w:val="24"/>
          <w:szCs w:val="24"/>
        </w:rPr>
        <w:t>具有综合运用专业知识及理论知识能力；</w:t>
      </w:r>
    </w:p>
    <w:p w14:paraId="50E4F5D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④</w:t>
      </w:r>
      <w:r>
        <w:rPr>
          <w:rFonts w:ascii="Times New Roman" w:hAnsi="Times New Roman"/>
          <w:color w:val="000000" w:themeColor="text1"/>
          <w:sz w:val="24"/>
          <w:szCs w:val="24"/>
        </w:rPr>
        <w:t>具有信息获取与自主学习能力；</w:t>
      </w:r>
    </w:p>
    <w:p w14:paraId="7AB74C3B"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⑤</w:t>
      </w:r>
      <w:r>
        <w:rPr>
          <w:rFonts w:ascii="Times New Roman" w:hAnsi="Times New Roman"/>
          <w:color w:val="000000" w:themeColor="text1"/>
          <w:sz w:val="24"/>
          <w:szCs w:val="24"/>
        </w:rPr>
        <w:t>具有工作计划、方案制定能力。</w:t>
      </w:r>
    </w:p>
    <w:p w14:paraId="64F4768E" w14:textId="77777777" w:rsidR="00A61574" w:rsidRDefault="00000000">
      <w:pPr>
        <w:numPr>
          <w:ilvl w:val="0"/>
          <w:numId w:val="1"/>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专业能力</w:t>
      </w:r>
      <w:bookmarkStart w:id="77" w:name="_Toc145337270"/>
      <w:bookmarkStart w:id="78" w:name="_Toc14768716"/>
      <w:bookmarkStart w:id="79" w:name="_Toc145270459"/>
      <w:bookmarkStart w:id="80" w:name="_Toc145337049"/>
      <w:bookmarkStart w:id="81" w:name="_Toc256671368"/>
      <w:bookmarkStart w:id="82" w:name="_Toc354432831"/>
      <w:bookmarkStart w:id="83" w:name="_Toc250309259"/>
      <w:bookmarkStart w:id="84" w:name="_Toc257112362"/>
      <w:bookmarkStart w:id="85" w:name="_Toc257041898"/>
      <w:bookmarkStart w:id="86" w:name="_Toc336530581"/>
      <w:bookmarkStart w:id="87" w:name="_Toc257041567"/>
      <w:bookmarkStart w:id="88" w:name="_Toc250303999"/>
      <w:bookmarkStart w:id="89" w:name="_Toc257042191"/>
      <w:bookmarkStart w:id="90" w:name="_Toc250748237"/>
      <w:bookmarkStart w:id="91" w:name="_Toc250214110"/>
    </w:p>
    <w:p w14:paraId="117520F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宋体" w:cs="宋体" w:hint="eastAsia"/>
          <w:color w:val="000000" w:themeColor="text1"/>
          <w:sz w:val="24"/>
          <w:szCs w:val="24"/>
        </w:rPr>
        <w:t>①</w:t>
      </w:r>
      <w:r>
        <w:rPr>
          <w:rFonts w:ascii="Times New Roman" w:hAnsi="Times New Roman" w:hint="eastAsia"/>
          <w:color w:val="000000" w:themeColor="text1"/>
          <w:sz w:val="24"/>
          <w:szCs w:val="24"/>
        </w:rPr>
        <w:t>具有应用数字技术、组织培养方法进行园艺种子种苗生产的能力；</w:t>
      </w:r>
    </w:p>
    <w:p w14:paraId="557F9055" w14:textId="77777777" w:rsidR="00A61574" w:rsidRDefault="00000000">
      <w:pPr>
        <w:pStyle w:val="c"/>
        <w:ind w:firstLine="480"/>
        <w:rPr>
          <w:rFonts w:ascii="Times New Roman" w:eastAsia="宋体" w:hAnsi="Times New Roman"/>
          <w:color w:val="000000" w:themeColor="text1"/>
          <w:sz w:val="24"/>
          <w:szCs w:val="24"/>
        </w:rPr>
      </w:pPr>
      <w:r>
        <w:rPr>
          <w:rFonts w:ascii="宋体" w:cs="宋体" w:hint="eastAsia"/>
          <w:color w:val="000000" w:themeColor="text1"/>
          <w:sz w:val="24"/>
          <w:szCs w:val="24"/>
        </w:rPr>
        <w:t>②</w:t>
      </w:r>
      <w:r>
        <w:rPr>
          <w:rFonts w:ascii="Times New Roman" w:eastAsia="宋体" w:hAnsi="Times New Roman" w:hint="eastAsia"/>
          <w:color w:val="000000" w:themeColor="text1"/>
          <w:sz w:val="24"/>
          <w:szCs w:val="24"/>
        </w:rPr>
        <w:t>具有常见果树、蔬菜和花卉生产能力；</w:t>
      </w:r>
    </w:p>
    <w:p w14:paraId="19D0E17A" w14:textId="77777777" w:rsidR="00A61574" w:rsidRDefault="00000000">
      <w:pPr>
        <w:pStyle w:val="c"/>
        <w:ind w:firstLine="480"/>
        <w:rPr>
          <w:rFonts w:ascii="Times New Roman" w:eastAsia="宋体" w:hAnsi="Times New Roman"/>
          <w:color w:val="000000" w:themeColor="text1"/>
          <w:sz w:val="24"/>
          <w:szCs w:val="24"/>
        </w:rPr>
      </w:pPr>
      <w:r>
        <w:rPr>
          <w:rFonts w:ascii="宋体" w:cs="宋体" w:hint="eastAsia"/>
          <w:color w:val="000000" w:themeColor="text1"/>
          <w:sz w:val="24"/>
          <w:szCs w:val="24"/>
        </w:rPr>
        <w:t>③</w:t>
      </w:r>
      <w:r>
        <w:rPr>
          <w:rFonts w:ascii="Times New Roman" w:eastAsia="宋体" w:hAnsi="Times New Roman" w:hint="eastAsia"/>
          <w:color w:val="000000" w:themeColor="text1"/>
          <w:sz w:val="24"/>
          <w:szCs w:val="24"/>
        </w:rPr>
        <w:t>具有园艺作物病虫草害绿色防控能力；</w:t>
      </w:r>
    </w:p>
    <w:p w14:paraId="7D66BB91" w14:textId="77777777" w:rsidR="00A61574" w:rsidRDefault="00000000">
      <w:pPr>
        <w:pStyle w:val="c"/>
        <w:ind w:firstLine="480"/>
        <w:rPr>
          <w:rFonts w:ascii="Times New Roman" w:eastAsia="宋体" w:hAnsi="Times New Roman"/>
          <w:color w:val="000000" w:themeColor="text1"/>
          <w:sz w:val="24"/>
          <w:szCs w:val="24"/>
        </w:rPr>
      </w:pPr>
      <w:r>
        <w:rPr>
          <w:rFonts w:ascii="宋体" w:cs="宋体" w:hint="eastAsia"/>
          <w:color w:val="000000" w:themeColor="text1"/>
          <w:sz w:val="24"/>
          <w:szCs w:val="24"/>
        </w:rPr>
        <w:t>④</w:t>
      </w:r>
      <w:r>
        <w:rPr>
          <w:rFonts w:ascii="Times New Roman" w:eastAsia="宋体" w:hAnsi="Times New Roman" w:hint="eastAsia"/>
          <w:color w:val="000000" w:themeColor="text1"/>
          <w:sz w:val="24"/>
          <w:szCs w:val="24"/>
        </w:rPr>
        <w:t>具有规范使用、维护现代园艺装备的能力；</w:t>
      </w:r>
    </w:p>
    <w:p w14:paraId="693696FE" w14:textId="77777777" w:rsidR="00A61574" w:rsidRDefault="00000000">
      <w:pPr>
        <w:pStyle w:val="c"/>
        <w:ind w:firstLine="480"/>
        <w:rPr>
          <w:rFonts w:ascii="Times New Roman" w:eastAsia="宋体" w:hAnsi="Times New Roman"/>
          <w:color w:val="000000" w:themeColor="text1"/>
          <w:sz w:val="24"/>
          <w:szCs w:val="24"/>
        </w:rPr>
      </w:pPr>
      <w:r>
        <w:rPr>
          <w:rFonts w:ascii="宋体" w:cs="宋体" w:hint="eastAsia"/>
          <w:color w:val="000000" w:themeColor="text1"/>
          <w:sz w:val="24"/>
          <w:szCs w:val="24"/>
        </w:rPr>
        <w:t>⑤</w:t>
      </w:r>
      <w:r>
        <w:rPr>
          <w:rFonts w:ascii="Times New Roman" w:eastAsia="宋体" w:hAnsi="Times New Roman" w:hint="eastAsia"/>
          <w:color w:val="000000" w:themeColor="text1"/>
          <w:sz w:val="24"/>
          <w:szCs w:val="24"/>
        </w:rPr>
        <w:t>具有应用互联网技术开展园艺产品营销的能力；</w:t>
      </w:r>
    </w:p>
    <w:p w14:paraId="6E4B8F13" w14:textId="77777777" w:rsidR="00A61574" w:rsidRDefault="00000000">
      <w:pPr>
        <w:pStyle w:val="c"/>
        <w:ind w:firstLine="480"/>
        <w:rPr>
          <w:rFonts w:ascii="Times New Roman" w:eastAsia="宋体" w:hAnsi="Times New Roman"/>
          <w:color w:val="000000" w:themeColor="text1"/>
          <w:sz w:val="24"/>
          <w:szCs w:val="24"/>
        </w:rPr>
      </w:pPr>
      <w:r>
        <w:rPr>
          <w:rFonts w:ascii="宋体" w:cs="宋体" w:hint="eastAsia"/>
          <w:color w:val="000000" w:themeColor="text1"/>
          <w:sz w:val="24"/>
          <w:szCs w:val="24"/>
        </w:rPr>
        <w:t>⑥</w:t>
      </w:r>
      <w:r>
        <w:rPr>
          <w:rFonts w:ascii="Times New Roman" w:eastAsia="宋体" w:hAnsi="Times New Roman" w:hint="eastAsia"/>
          <w:color w:val="000000" w:themeColor="text1"/>
          <w:sz w:val="24"/>
          <w:szCs w:val="24"/>
        </w:rPr>
        <w:t>具有常见园艺作物育种和园艺产品开发与应用的能力；</w:t>
      </w:r>
    </w:p>
    <w:p w14:paraId="63BCAEF5" w14:textId="77777777" w:rsidR="00A61574" w:rsidRDefault="00000000">
      <w:pPr>
        <w:pStyle w:val="c"/>
        <w:ind w:firstLine="480"/>
        <w:rPr>
          <w:rFonts w:ascii="Times New Roman" w:eastAsia="宋体" w:hAnsi="Times New Roman"/>
          <w:color w:val="000000" w:themeColor="text1"/>
          <w:sz w:val="24"/>
          <w:szCs w:val="24"/>
        </w:rPr>
      </w:pPr>
      <w:r>
        <w:rPr>
          <w:rFonts w:ascii="宋体" w:cs="宋体" w:hint="eastAsia"/>
          <w:color w:val="000000" w:themeColor="text1"/>
          <w:sz w:val="24"/>
          <w:szCs w:val="24"/>
        </w:rPr>
        <w:t>⑦</w:t>
      </w:r>
      <w:r>
        <w:rPr>
          <w:rFonts w:ascii="Times New Roman" w:eastAsia="宋体" w:hAnsi="Times New Roman" w:hint="eastAsia"/>
          <w:color w:val="000000" w:themeColor="text1"/>
          <w:sz w:val="24"/>
          <w:szCs w:val="24"/>
        </w:rPr>
        <w:t>具有绿色低碳、节能减排理念，掌握绿色园艺和生态农业生产方式；</w:t>
      </w:r>
    </w:p>
    <w:p w14:paraId="5890CBF0" w14:textId="77777777" w:rsidR="00A61574" w:rsidRDefault="00000000">
      <w:pPr>
        <w:pStyle w:val="c"/>
        <w:ind w:firstLine="480"/>
        <w:rPr>
          <w:rFonts w:ascii="Times New Roman" w:eastAsia="宋体" w:hAnsi="Times New Roman"/>
          <w:color w:val="000000" w:themeColor="text1"/>
          <w:sz w:val="24"/>
          <w:szCs w:val="24"/>
        </w:rPr>
      </w:pPr>
      <w:r>
        <w:rPr>
          <w:rFonts w:ascii="仿宋" w:eastAsia="仿宋" w:hAnsi="仿宋" w:hint="eastAsia"/>
          <w:color w:val="000000" w:themeColor="text1"/>
          <w:sz w:val="24"/>
          <w:szCs w:val="24"/>
        </w:rPr>
        <w:t>⑧</w:t>
      </w:r>
      <w:r>
        <w:rPr>
          <w:rFonts w:ascii="Times New Roman" w:eastAsia="宋体" w:hAnsi="Times New Roman" w:hint="eastAsia"/>
          <w:color w:val="000000" w:themeColor="text1"/>
          <w:sz w:val="24"/>
          <w:szCs w:val="24"/>
        </w:rPr>
        <w:t>具有不断学习应用园艺业新知识、新技术技能的能力；</w:t>
      </w:r>
    </w:p>
    <w:p w14:paraId="45EC9559" w14:textId="77777777" w:rsidR="00A61574" w:rsidRDefault="00000000">
      <w:pPr>
        <w:pStyle w:val="c"/>
        <w:ind w:firstLine="480"/>
        <w:rPr>
          <w:rFonts w:ascii="Times New Roman" w:eastAsia="宋体" w:hAnsi="Times New Roman"/>
          <w:color w:val="000000" w:themeColor="text1"/>
          <w:sz w:val="24"/>
          <w:szCs w:val="24"/>
        </w:rPr>
      </w:pPr>
      <w:r>
        <w:rPr>
          <w:rFonts w:ascii="仿宋" w:eastAsia="仿宋" w:hAnsi="仿宋" w:hint="eastAsia"/>
          <w:color w:val="000000" w:themeColor="text1"/>
          <w:sz w:val="24"/>
          <w:szCs w:val="24"/>
        </w:rPr>
        <w:t>⑨</w:t>
      </w:r>
      <w:r>
        <w:rPr>
          <w:rFonts w:ascii="Times New Roman" w:eastAsia="宋体" w:hAnsi="Times New Roman" w:hint="eastAsia"/>
          <w:color w:val="000000" w:themeColor="text1"/>
          <w:sz w:val="24"/>
          <w:szCs w:val="24"/>
        </w:rPr>
        <w:t>具有探究学习、终身学习和可持续发展的能力。</w:t>
      </w:r>
    </w:p>
    <w:p w14:paraId="202A4509" w14:textId="77777777" w:rsidR="00A61574" w:rsidRDefault="00000000">
      <w:pPr>
        <w:spacing w:line="360" w:lineRule="auto"/>
        <w:ind w:firstLine="602"/>
        <w:outlineLvl w:val="0"/>
        <w:rPr>
          <w:rFonts w:ascii="Times New Roman" w:hAnsi="Times New Roman"/>
          <w:b/>
          <w:color w:val="000000" w:themeColor="text1"/>
          <w:sz w:val="30"/>
          <w:szCs w:val="30"/>
        </w:rPr>
      </w:pPr>
      <w:r>
        <w:rPr>
          <w:rFonts w:ascii="Times New Roman" w:hAnsi="Times New Roman"/>
          <w:b/>
          <w:color w:val="000000" w:themeColor="text1"/>
          <w:sz w:val="30"/>
          <w:szCs w:val="30"/>
        </w:rPr>
        <w:t>六、课程设置及要求</w:t>
      </w:r>
      <w:bookmarkEnd w:id="77"/>
      <w:bookmarkEnd w:id="78"/>
      <w:bookmarkEnd w:id="79"/>
      <w:bookmarkEnd w:id="80"/>
    </w:p>
    <w:p w14:paraId="10A72B9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kern w:val="0"/>
          <w:sz w:val="24"/>
          <w:szCs w:val="24"/>
        </w:rPr>
        <w:t>主要包括公共基础课程和专业（技能）课程。</w:t>
      </w:r>
    </w:p>
    <w:p w14:paraId="7840C221"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92" w:name="_Toc145337050"/>
      <w:bookmarkStart w:id="93" w:name="_Toc14768717"/>
      <w:r>
        <w:rPr>
          <w:rFonts w:ascii="Times New Roman" w:hAnsi="Times New Roman" w:hint="eastAsia"/>
          <w:b/>
          <w:color w:val="000000" w:themeColor="text1"/>
          <w:sz w:val="24"/>
          <w:szCs w:val="24"/>
        </w:rPr>
        <w:t>（一）</w:t>
      </w:r>
      <w:r>
        <w:rPr>
          <w:rFonts w:ascii="Times New Roman" w:hAnsi="Times New Roman"/>
          <w:b/>
          <w:color w:val="000000" w:themeColor="text1"/>
          <w:sz w:val="24"/>
          <w:szCs w:val="24"/>
        </w:rPr>
        <w:t>公共基础课程</w:t>
      </w:r>
      <w:bookmarkEnd w:id="92"/>
      <w:bookmarkEnd w:id="93"/>
    </w:p>
    <w:p w14:paraId="6764709C" w14:textId="77777777" w:rsidR="00A61574" w:rsidRDefault="00000000">
      <w:pPr>
        <w:pStyle w:val="2"/>
        <w:ind w:firstLineChars="200" w:firstLine="482"/>
      </w:pPr>
      <w:r>
        <w:rPr>
          <w:rFonts w:ascii="Times New Roman" w:eastAsia="宋体" w:hAnsi="Times New Roman" w:cs="Times New Roman" w:hint="eastAsia"/>
          <w:b/>
          <w:bCs w:val="0"/>
          <w:color w:val="000000" w:themeColor="text1"/>
          <w:sz w:val="24"/>
          <w:szCs w:val="24"/>
        </w:rPr>
        <w:t>公共基础课包括公共基础必修课和公共限定选修课两部分。</w:t>
      </w:r>
    </w:p>
    <w:p w14:paraId="1340FDFF"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w:t>
      </w:r>
      <w:r>
        <w:rPr>
          <w:rFonts w:ascii="Times New Roman" w:hAnsi="Times New Roman"/>
          <w:b/>
          <w:color w:val="000000" w:themeColor="text1"/>
          <w:sz w:val="24"/>
          <w:szCs w:val="24"/>
        </w:rPr>
        <w:t>公共基础必修课的课程目标、主要内容、教学要求及参考学时</w:t>
      </w:r>
    </w:p>
    <w:p w14:paraId="3F5CD3A3"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w:t>
      </w:r>
      <w:r>
        <w:rPr>
          <w:rFonts w:ascii="Times New Roman" w:hAnsi="Times New Roman"/>
          <w:b/>
          <w:bCs/>
          <w:color w:val="000000" w:themeColor="text1"/>
          <w:kern w:val="0"/>
          <w:sz w:val="24"/>
          <w:szCs w:val="24"/>
        </w:rPr>
        <w:t>）思想道德与法制</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48</w:t>
      </w:r>
      <w:r>
        <w:rPr>
          <w:rFonts w:ascii="Times New Roman" w:hAnsi="Times New Roman"/>
          <w:b/>
          <w:bCs/>
          <w:color w:val="000000" w:themeColor="text1"/>
          <w:kern w:val="0"/>
          <w:sz w:val="24"/>
          <w:szCs w:val="24"/>
        </w:rPr>
        <w:t>学时</w:t>
      </w:r>
      <w:r>
        <w:rPr>
          <w:rFonts w:ascii="Times New Roman" w:hAnsi="Times New Roman"/>
          <w:b/>
          <w:bCs/>
          <w:color w:val="000000" w:themeColor="text1"/>
          <w:kern w:val="0"/>
          <w:sz w:val="24"/>
          <w:szCs w:val="24"/>
        </w:rPr>
        <w:t xml:space="preserve"> </w:t>
      </w:r>
    </w:p>
    <w:p w14:paraId="672FF04D"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w:t>
      </w:r>
    </w:p>
    <w:p w14:paraId="35229CE1"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lastRenderedPageBreak/>
        <w:t>主要内容和教学要求：</w:t>
      </w:r>
      <w:r>
        <w:rPr>
          <w:rFonts w:ascii="Times New Roman" w:hAnsi="Times New Roman"/>
          <w:color w:val="000000" w:themeColor="text1"/>
          <w:kern w:val="0"/>
          <w:sz w:val="24"/>
          <w:szCs w:val="24"/>
        </w:rPr>
        <w:t>本课程内容主要分为七个部分：绪论；第一章，人生的青春之问；第二章，坚定理想信念；第三章，弘扬中国精神；第四章，</w:t>
      </w:r>
      <w:proofErr w:type="gramStart"/>
      <w:r>
        <w:rPr>
          <w:rFonts w:ascii="Times New Roman" w:hAnsi="Times New Roman"/>
          <w:color w:val="000000" w:themeColor="text1"/>
          <w:kern w:val="0"/>
          <w:sz w:val="24"/>
          <w:szCs w:val="24"/>
        </w:rPr>
        <w:t>践行</w:t>
      </w:r>
      <w:proofErr w:type="gramEnd"/>
      <w:r>
        <w:rPr>
          <w:rFonts w:ascii="Times New Roman" w:hAnsi="Times New Roman"/>
          <w:color w:val="000000" w:themeColor="text1"/>
          <w:kern w:val="0"/>
          <w:sz w:val="24"/>
          <w:szCs w:val="24"/>
        </w:rPr>
        <w:t>社会主义核心价值观；第五章，明大德守公德严私德；第六章，尊法学法守法用法。在具体理论课的授课过程中，可以用专题授课的方式进行。</w:t>
      </w:r>
    </w:p>
    <w:p w14:paraId="0BE93497"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本门课程和社会现实的联系非常紧密，必须遵循理论联系实际的原则，让学生在亲身参加各种实践活动。结合各章内容，选择撰写社会实践调查报告、撰写爱国影片观后感、学会一首革命歌曲、毛泽东诗词朗诵比赛、新闻播报等形式开展课堂实践教学，进一步培养和提高学生研究分析、解决实际问题的能力。</w:t>
      </w:r>
    </w:p>
    <w:p w14:paraId="0C9337F6"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2</w:t>
      </w:r>
      <w:r>
        <w:rPr>
          <w:rFonts w:ascii="Times New Roman" w:hAnsi="Times New Roman"/>
          <w:b/>
          <w:bCs/>
          <w:color w:val="000000" w:themeColor="text1"/>
          <w:kern w:val="0"/>
          <w:sz w:val="24"/>
          <w:szCs w:val="24"/>
        </w:rPr>
        <w:t>）大学生职业生涯规划</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16</w:t>
      </w:r>
      <w:r>
        <w:rPr>
          <w:rFonts w:ascii="Times New Roman" w:hAnsi="Times New Roman"/>
          <w:b/>
          <w:bCs/>
          <w:color w:val="000000" w:themeColor="text1"/>
          <w:kern w:val="0"/>
          <w:sz w:val="24"/>
          <w:szCs w:val="24"/>
        </w:rPr>
        <w:t>学时</w:t>
      </w:r>
    </w:p>
    <w:p w14:paraId="06D68734"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本课程的目的是通过建立以课堂教学为主，个性化就业创业指导为辅，理论和实践课程交替进行的教学模式，为切实提高学生的就业竞争力，让大学生顺利就业、适应社会及树立创业意识提供必要的指导。通过课程的学习，使学生学会设计自己的职业生涯规划，了解国家就业方针政策，树立正确的价值观、就业观和择业观，把个人发展和国家需要、社会发展相结合，</w:t>
      </w:r>
      <w:proofErr w:type="gramStart"/>
      <w:r>
        <w:rPr>
          <w:rFonts w:ascii="Times New Roman" w:hAnsi="Times New Roman"/>
          <w:color w:val="000000" w:themeColor="text1"/>
          <w:kern w:val="0"/>
          <w:sz w:val="24"/>
          <w:szCs w:val="24"/>
        </w:rPr>
        <w:t>做到人职匹配</w:t>
      </w:r>
      <w:proofErr w:type="gramEnd"/>
      <w:r>
        <w:rPr>
          <w:rFonts w:ascii="Times New Roman" w:hAnsi="Times New Roman"/>
          <w:color w:val="000000" w:themeColor="text1"/>
          <w:kern w:val="0"/>
          <w:sz w:val="24"/>
          <w:szCs w:val="24"/>
        </w:rPr>
        <w:t>、人尽其才，同时也在为用人单位培养高素质、用得上、留得住的优秀人才。</w:t>
      </w:r>
    </w:p>
    <w:p w14:paraId="6F0D7728"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本课程分为四篇十六章，分别是职业规划、创业教育、就业指导和</w:t>
      </w:r>
      <w:proofErr w:type="gramStart"/>
      <w:r>
        <w:rPr>
          <w:rFonts w:ascii="Times New Roman" w:hAnsi="Times New Roman"/>
          <w:color w:val="000000" w:themeColor="text1"/>
          <w:kern w:val="0"/>
          <w:sz w:val="24"/>
          <w:szCs w:val="24"/>
        </w:rPr>
        <w:t>职场</w:t>
      </w:r>
      <w:proofErr w:type="gramEnd"/>
      <w:r>
        <w:rPr>
          <w:rFonts w:ascii="Times New Roman" w:hAnsi="Times New Roman"/>
          <w:color w:val="000000" w:themeColor="text1"/>
          <w:kern w:val="0"/>
          <w:sz w:val="24"/>
          <w:szCs w:val="24"/>
        </w:rPr>
        <w:t>导航，四个篇章连成一体，从理论教育和实践操作两方面对大学生进行职业教育和创、就业指导，第一篇从自我定位、职业探索方面普及职业生涯规划的理念和知识，解答大学生在职业生涯规划上的困惑：第二篇从创业意识的萌发、创业品质的提升、创业团队的建设和创业实践的操作上激发大学生创业意识，提升创业能力，培养创业素质：第三篇从材料准备、求职技巧、就业陷阱防范、政策法规的具体把握方面对大学生进行择业、就业的实战型指导；第四篇从职场新人的必备知识、必备技能上为学生</w:t>
      </w:r>
      <w:proofErr w:type="gramStart"/>
      <w:r>
        <w:rPr>
          <w:rFonts w:ascii="Times New Roman" w:hAnsi="Times New Roman"/>
          <w:color w:val="000000" w:themeColor="text1"/>
          <w:kern w:val="0"/>
          <w:sz w:val="24"/>
          <w:szCs w:val="24"/>
        </w:rPr>
        <w:t>解读职场礼仪</w:t>
      </w:r>
      <w:proofErr w:type="gramEnd"/>
      <w:r>
        <w:rPr>
          <w:rFonts w:ascii="Times New Roman" w:hAnsi="Times New Roman"/>
          <w:color w:val="000000" w:themeColor="text1"/>
          <w:kern w:val="0"/>
          <w:sz w:val="24"/>
          <w:szCs w:val="24"/>
        </w:rPr>
        <w:t>、</w:t>
      </w:r>
      <w:proofErr w:type="gramStart"/>
      <w:r>
        <w:rPr>
          <w:rFonts w:ascii="Times New Roman" w:hAnsi="Times New Roman"/>
          <w:color w:val="000000" w:themeColor="text1"/>
          <w:kern w:val="0"/>
          <w:sz w:val="24"/>
          <w:szCs w:val="24"/>
        </w:rPr>
        <w:t>职场动态</w:t>
      </w:r>
      <w:proofErr w:type="gramEnd"/>
      <w:r>
        <w:rPr>
          <w:rFonts w:ascii="Times New Roman" w:hAnsi="Times New Roman"/>
          <w:color w:val="000000" w:themeColor="text1"/>
          <w:kern w:val="0"/>
          <w:sz w:val="24"/>
          <w:szCs w:val="24"/>
        </w:rPr>
        <w:t>、</w:t>
      </w:r>
      <w:proofErr w:type="gramStart"/>
      <w:r>
        <w:rPr>
          <w:rFonts w:ascii="Times New Roman" w:hAnsi="Times New Roman"/>
          <w:color w:val="000000" w:themeColor="text1"/>
          <w:kern w:val="0"/>
          <w:sz w:val="24"/>
          <w:szCs w:val="24"/>
        </w:rPr>
        <w:t>职场故事</w:t>
      </w:r>
      <w:proofErr w:type="gramEnd"/>
      <w:r>
        <w:rPr>
          <w:rFonts w:ascii="Times New Roman" w:hAnsi="Times New Roman"/>
          <w:color w:val="000000" w:themeColor="text1"/>
          <w:kern w:val="0"/>
          <w:sz w:val="24"/>
          <w:szCs w:val="24"/>
        </w:rPr>
        <w:t>。四篇既着力于为社会培养实用、务实、过硬的一线就业人才，又致力于为社会造就敢为、坚韧、合作的创新创业人才，既强调职业在人生发展中的重要地位，又关注学生的全面发展和终身发展，使学生就业有优势，创业有本领，升学有门路，发展有基础。</w:t>
      </w:r>
    </w:p>
    <w:p w14:paraId="72A12C3E"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hint="eastAsia"/>
          <w:b/>
          <w:bCs/>
          <w:color w:val="000000" w:themeColor="text1"/>
          <w:kern w:val="0"/>
          <w:sz w:val="24"/>
          <w:szCs w:val="24"/>
        </w:rPr>
        <w:t>（</w:t>
      </w:r>
      <w:r>
        <w:rPr>
          <w:rFonts w:ascii="Times New Roman" w:hAnsi="Times New Roman"/>
          <w:b/>
          <w:bCs/>
          <w:color w:val="000000" w:themeColor="text1"/>
          <w:kern w:val="0"/>
          <w:sz w:val="24"/>
          <w:szCs w:val="24"/>
        </w:rPr>
        <w:t>3</w:t>
      </w:r>
      <w:r>
        <w:rPr>
          <w:rFonts w:ascii="Times New Roman" w:hAnsi="Times New Roman" w:hint="eastAsia"/>
          <w:b/>
          <w:bCs/>
          <w:color w:val="000000" w:themeColor="text1"/>
          <w:kern w:val="0"/>
          <w:sz w:val="24"/>
          <w:szCs w:val="24"/>
        </w:rPr>
        <w:t>）国家安全教育</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16</w:t>
      </w:r>
      <w:r>
        <w:rPr>
          <w:rFonts w:ascii="Times New Roman" w:hAnsi="Times New Roman"/>
          <w:b/>
          <w:bCs/>
          <w:color w:val="000000" w:themeColor="text1"/>
          <w:kern w:val="0"/>
          <w:sz w:val="24"/>
          <w:szCs w:val="24"/>
        </w:rPr>
        <w:t>学时</w:t>
      </w:r>
    </w:p>
    <w:p w14:paraId="2C2B4A53"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hint="eastAsia"/>
          <w:color w:val="000000" w:themeColor="text1"/>
          <w:kern w:val="0"/>
          <w:sz w:val="24"/>
          <w:szCs w:val="24"/>
        </w:rPr>
        <w:t>理解国家安全的基本内涵；深刻理解习近平总书记总体国家安全观的重要内容，对当前国家安全的不同种类和内涵、当前国内外的安全形势有明确的认知，</w:t>
      </w:r>
      <w:r>
        <w:rPr>
          <w:rFonts w:ascii="Times New Roman" w:hAnsi="Times New Roman" w:hint="eastAsia"/>
          <w:color w:val="000000" w:themeColor="text1"/>
          <w:kern w:val="0"/>
          <w:sz w:val="24"/>
          <w:szCs w:val="24"/>
        </w:rPr>
        <w:lastRenderedPageBreak/>
        <w:t>提高个人的政治敏感性和鉴别信息的能力；了解政治、军事、经济等重要领域安全及深海、极地、太空和生物等新型领域安全的内涵、内容、面临的威胁和挑战、维护各领域国家安全的途径与方法；理论联系实际，能够将在课堂上所学到的知识运用到日常生活中去。</w:t>
      </w:r>
    </w:p>
    <w:p w14:paraId="13CF191D"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hint="eastAsia"/>
          <w:color w:val="000000" w:themeColor="text1"/>
          <w:kern w:val="0"/>
          <w:sz w:val="24"/>
          <w:szCs w:val="24"/>
        </w:rPr>
        <w:t>在全球化深入发展的时代，国家安全的重要性更加凸显。国家安全不只是一个国际政治问题，也不仅是国际关系问题，它涉及到国际政治、国际关系，也涉及到国际经济、国际文化等等，更涉及到国内政治、国内经济、国内建设、国内环境等多个方面。国家安全的基本内容包括了国民安全、国土安全、经济安全、主权安全、政治安全、军事安全、文化安全、科技安全、生态安全、信息安全等多个方面。</w:t>
      </w:r>
    </w:p>
    <w:p w14:paraId="0B03218A"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4</w:t>
      </w:r>
      <w:r>
        <w:rPr>
          <w:rFonts w:ascii="Times New Roman" w:hAnsi="Times New Roman"/>
          <w:b/>
          <w:bCs/>
          <w:color w:val="000000" w:themeColor="text1"/>
          <w:kern w:val="0"/>
          <w:sz w:val="24"/>
          <w:szCs w:val="24"/>
        </w:rPr>
        <w:t>）大学生心理健康教育</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hint="eastAsia"/>
          <w:b/>
          <w:bCs/>
          <w:color w:val="000000" w:themeColor="text1"/>
          <w:kern w:val="0"/>
          <w:sz w:val="24"/>
          <w:szCs w:val="24"/>
        </w:rPr>
        <w:t>32</w:t>
      </w:r>
      <w:r>
        <w:rPr>
          <w:rFonts w:ascii="Times New Roman" w:hAnsi="Times New Roman"/>
          <w:b/>
          <w:bCs/>
          <w:color w:val="000000" w:themeColor="text1"/>
          <w:kern w:val="0"/>
          <w:sz w:val="24"/>
          <w:szCs w:val="24"/>
        </w:rPr>
        <w:t>学时</w:t>
      </w:r>
    </w:p>
    <w:p w14:paraId="122A60DC"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心理健康教育是提高大学生心理素质、促进其身心健康和谐发展的教育，是高校人才培养体系的重要组成部分，也是</w:t>
      </w:r>
      <w:proofErr w:type="gramStart"/>
      <w:r>
        <w:rPr>
          <w:rFonts w:ascii="Times New Roman" w:hAnsi="Times New Roman"/>
          <w:color w:val="000000" w:themeColor="text1"/>
          <w:kern w:val="0"/>
          <w:sz w:val="24"/>
          <w:szCs w:val="24"/>
        </w:rPr>
        <w:t>高校思政政治</w:t>
      </w:r>
      <w:proofErr w:type="gramEnd"/>
      <w:r>
        <w:rPr>
          <w:rFonts w:ascii="Times New Roman" w:hAnsi="Times New Roman"/>
          <w:color w:val="000000" w:themeColor="text1"/>
          <w:kern w:val="0"/>
          <w:sz w:val="24"/>
          <w:szCs w:val="24"/>
        </w:rPr>
        <w:t>工作的重要内容。坚持育心与育德相统一，加强人文关怀和心理疏导，更好的适应和满足学生心理健康服务需求，引导学生正确认识义和</w:t>
      </w:r>
      <w:proofErr w:type="gramStart"/>
      <w:r>
        <w:rPr>
          <w:rFonts w:ascii="Times New Roman" w:hAnsi="Times New Roman"/>
          <w:color w:val="000000" w:themeColor="text1"/>
          <w:kern w:val="0"/>
          <w:sz w:val="24"/>
          <w:szCs w:val="24"/>
        </w:rPr>
        <w:t>利、</w:t>
      </w:r>
      <w:proofErr w:type="gramEnd"/>
      <w:r>
        <w:rPr>
          <w:rFonts w:ascii="Times New Roman" w:hAnsi="Times New Roman"/>
          <w:color w:val="000000" w:themeColor="text1"/>
          <w:kern w:val="0"/>
          <w:sz w:val="24"/>
          <w:szCs w:val="24"/>
        </w:rPr>
        <w:t>群和己、成和败、得和失，培养学生自尊自信、理性平和、积极向上的健康心态，促进学生心理健康素质与思想道德素质、科学文化素质协调发展。</w:t>
      </w:r>
    </w:p>
    <w:p w14:paraId="7ED29476"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理论（知识）目标：</w:t>
      </w:r>
      <w:r>
        <w:rPr>
          <w:rFonts w:ascii="Times New Roman" w:hAnsi="Times New Roman"/>
          <w:color w:val="000000" w:themeColor="text1"/>
          <w:kern w:val="0"/>
          <w:sz w:val="24"/>
          <w:szCs w:val="24"/>
        </w:rPr>
        <w:t>使学生掌握必要的心理保健知识，增强保健意识提高心理保健能力，为学生未来的创业、就业奠定坚实的基础；提高学生的学习能力，培养学生良好的心理素质，促进学生全面健康和谐的发展。</w:t>
      </w:r>
    </w:p>
    <w:p w14:paraId="6F966A13"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能力（技能）目标：</w:t>
      </w:r>
      <w:r>
        <w:rPr>
          <w:rFonts w:ascii="Times New Roman" w:hAnsi="Times New Roman"/>
          <w:color w:val="000000" w:themeColor="text1"/>
          <w:kern w:val="0"/>
          <w:sz w:val="24"/>
          <w:szCs w:val="24"/>
        </w:rPr>
        <w:t>增强学生的心理调适能力和社会生活的适应能力，挖掘心理潜能，促进自我实现，以培养新时期高素质</w:t>
      </w:r>
      <w:proofErr w:type="gramStart"/>
      <w:r>
        <w:rPr>
          <w:rFonts w:ascii="Times New Roman" w:hAnsi="Times New Roman"/>
          <w:color w:val="000000" w:themeColor="text1"/>
          <w:kern w:val="0"/>
          <w:sz w:val="24"/>
          <w:szCs w:val="24"/>
        </w:rPr>
        <w:t>践行</w:t>
      </w:r>
      <w:proofErr w:type="gramEnd"/>
      <w:r>
        <w:rPr>
          <w:rFonts w:ascii="Times New Roman" w:hAnsi="Times New Roman"/>
          <w:color w:val="000000" w:themeColor="text1"/>
          <w:kern w:val="0"/>
          <w:sz w:val="24"/>
          <w:szCs w:val="24"/>
        </w:rPr>
        <w:t>核心价值观的职业技能人才，为中华民族伟大复兴做贡献。</w:t>
      </w:r>
    </w:p>
    <w:p w14:paraId="78705ACD"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本课程理论教学以学生</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体验、感悟、分享、实用</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为目标，主要采用讲授、案例、启发、小组讨论、情景模拟、角色扮演、线上线下等多种教学措施手段相结合，增强学生心理保健知识。实践教学结合学生中存在的比较突出的问题（人际关系、情绪调节、就业心理等），组织有针对性的实践教育活动。本课程为考查课，考查包括两大部分，一是上课出勤、表现及实践活动参与情况，二是学习后对自身发展的反思或某一方面问题的认识理解。本课程内容涵盖心理健康基础知识、</w:t>
      </w:r>
      <w:r>
        <w:rPr>
          <w:rFonts w:ascii="Times New Roman" w:hAnsi="Times New Roman"/>
          <w:color w:val="000000" w:themeColor="text1"/>
          <w:kern w:val="0"/>
          <w:sz w:val="24"/>
          <w:szCs w:val="24"/>
        </w:rPr>
        <w:lastRenderedPageBreak/>
        <w:t>自我意识、人格发展、情绪管理、人际关系、压力管理、挫折应对、恋爱及性心理、心理危机应对、职业生涯规划等，让学生学会认识自我，进行自我调节，增强社会适应，提升心理素质，培养积极向上、理性平和、自尊自信的健康心态，做高素质的职业技能人才。</w:t>
      </w:r>
    </w:p>
    <w:p w14:paraId="09586D14"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5</w:t>
      </w:r>
      <w:r>
        <w:rPr>
          <w:rFonts w:ascii="Times New Roman" w:hAnsi="Times New Roman"/>
          <w:b/>
          <w:bCs/>
          <w:color w:val="000000" w:themeColor="text1"/>
          <w:kern w:val="0"/>
          <w:sz w:val="24"/>
          <w:szCs w:val="24"/>
        </w:rPr>
        <w:t>）形势与政策</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205D3C75"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通过本课程的学习，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w:t>
      </w:r>
    </w:p>
    <w:p w14:paraId="33E52414"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以马克思列宁主义、毛泽东思想、邓小平理论、</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三个代表</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重要思想、科学发展观和习近平新时代中国特色社会主义思想为指导，综合运用有关学科的知识，密切结合国内外形势，针对学生的思想实际进行形势与政策教育。根据形势发展的需要决定教学内容，结合形势的发展进程组织专题教学。通过教学，帮助学生了解国内外大时事，学习党和国家的路线、方针、政策、认清形势和任务，树牢</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四个意识</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，坚定</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四个自信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，坚决做到</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两个维护</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把爱国情、强国志、报国行自觉融入到实现中华民族伟大复兴的奋斗之中，为强大祖国为发奋学习，继续成长，同时帮助学生提高分析问题和解决问题能力，面对不断变化发展的国内外复杂形势和社会现象，能够把握形势发展的主流和本质。</w:t>
      </w:r>
    </w:p>
    <w:p w14:paraId="78A5E95B"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6</w:t>
      </w:r>
      <w:r>
        <w:rPr>
          <w:rFonts w:ascii="Times New Roman" w:hAnsi="Times New Roman"/>
          <w:b/>
          <w:bCs/>
          <w:color w:val="000000" w:themeColor="text1"/>
          <w:kern w:val="0"/>
          <w:sz w:val="24"/>
          <w:szCs w:val="24"/>
        </w:rPr>
        <w:t>）毛泽东思想和中国特色社会主义理论体系概论</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0FF63CF3"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深入贯彻落</w:t>
      </w:r>
      <w:proofErr w:type="gramStart"/>
      <w:r>
        <w:rPr>
          <w:rFonts w:ascii="Times New Roman" w:hAnsi="Times New Roman"/>
          <w:color w:val="000000" w:themeColor="text1"/>
          <w:kern w:val="0"/>
          <w:sz w:val="24"/>
          <w:szCs w:val="24"/>
        </w:rPr>
        <w:t>实习近</w:t>
      </w:r>
      <w:proofErr w:type="gramEnd"/>
      <w:r>
        <w:rPr>
          <w:rFonts w:ascii="Times New Roman" w:hAnsi="Times New Roman"/>
          <w:color w:val="000000" w:themeColor="text1"/>
          <w:kern w:val="0"/>
          <w:sz w:val="24"/>
          <w:szCs w:val="24"/>
        </w:rPr>
        <w:t>平新时代中国特色社会主义思想和党的十九大大精神，全面贯彻党的教育方针。通过本课程的学习使学生具备马克思主义的理论素养，提高运用马克思主义立场观点方法分析问题、解决问题的能力，打牢大学生成长成才的科学思想基础，引导大学生树立正确的世界观、人生观、价值观，落实立德树人的根本任务，增强中国特色社会主义道路自信、理论自信、制度自信、文化自信，培养担当民族复兴大任的时代新人。</w:t>
      </w:r>
    </w:p>
    <w:p w14:paraId="748CF789"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本课程包含三部分内容：</w:t>
      </w:r>
      <w:r>
        <w:rPr>
          <w:rFonts w:ascii="宋体" w:hAnsi="宋体" w:cs="宋体" w:hint="eastAsia"/>
          <w:color w:val="000000" w:themeColor="text1"/>
          <w:kern w:val="0"/>
          <w:sz w:val="24"/>
          <w:szCs w:val="24"/>
        </w:rPr>
        <w:t>①</w:t>
      </w:r>
      <w:r>
        <w:rPr>
          <w:rFonts w:ascii="Times New Roman" w:hAnsi="Times New Roman"/>
          <w:color w:val="000000" w:themeColor="text1"/>
          <w:kern w:val="0"/>
          <w:sz w:val="24"/>
          <w:szCs w:val="24"/>
        </w:rPr>
        <w:t>毛泽东思想</w:t>
      </w:r>
      <w:r>
        <w:rPr>
          <w:rFonts w:ascii="宋体" w:hAnsi="宋体" w:cs="宋体" w:hint="eastAsia"/>
          <w:color w:val="000000" w:themeColor="text1"/>
          <w:kern w:val="0"/>
          <w:sz w:val="24"/>
          <w:szCs w:val="24"/>
        </w:rPr>
        <w:t>②</w:t>
      </w:r>
      <w:r>
        <w:rPr>
          <w:rFonts w:ascii="Times New Roman" w:hAnsi="Times New Roman"/>
          <w:color w:val="000000" w:themeColor="text1"/>
          <w:kern w:val="0"/>
          <w:sz w:val="24"/>
          <w:szCs w:val="24"/>
        </w:rPr>
        <w:t>邓小平理论、三个代表重要思想、科学发展观</w:t>
      </w:r>
      <w:r>
        <w:rPr>
          <w:rFonts w:ascii="宋体" w:hAnsi="宋体" w:cs="宋体" w:hint="eastAsia"/>
          <w:color w:val="000000" w:themeColor="text1"/>
          <w:kern w:val="0"/>
          <w:sz w:val="24"/>
          <w:szCs w:val="24"/>
        </w:rPr>
        <w:t>③</w:t>
      </w:r>
      <w:r>
        <w:rPr>
          <w:rFonts w:ascii="Times New Roman" w:hAnsi="Times New Roman"/>
          <w:color w:val="000000" w:themeColor="text1"/>
          <w:kern w:val="0"/>
          <w:sz w:val="24"/>
          <w:szCs w:val="24"/>
        </w:rPr>
        <w:t>习近平新时代中国特色社会主义思想。采用理论和实践教学两种形式，运用情景教学法、案例教学法、讨论探究法等多种教学方法，使学生了解近现代中国社会发展的规律，加深对没有共产党就没有新中国和只有社会主义</w:t>
      </w:r>
      <w:r>
        <w:rPr>
          <w:rFonts w:ascii="Times New Roman" w:hAnsi="Times New Roman"/>
          <w:color w:val="000000" w:themeColor="text1"/>
          <w:kern w:val="0"/>
          <w:sz w:val="24"/>
          <w:szCs w:val="24"/>
        </w:rPr>
        <w:lastRenderedPageBreak/>
        <w:t>才能救中国的认识；系统掌握毛泽东思想和中国特色社会主义理论体系的基本原理，准确掌握其科学内涵和实质，</w:t>
      </w:r>
      <w:proofErr w:type="gramStart"/>
      <w:r>
        <w:rPr>
          <w:rFonts w:ascii="Times New Roman" w:hAnsi="Times New Roman"/>
          <w:color w:val="000000" w:themeColor="text1"/>
          <w:kern w:val="0"/>
          <w:sz w:val="24"/>
          <w:szCs w:val="24"/>
        </w:rPr>
        <w:t>坚定跟</w:t>
      </w:r>
      <w:proofErr w:type="gramEnd"/>
      <w:r>
        <w:rPr>
          <w:rFonts w:ascii="Times New Roman" w:hAnsi="Times New Roman"/>
          <w:color w:val="000000" w:themeColor="text1"/>
          <w:kern w:val="0"/>
          <w:sz w:val="24"/>
          <w:szCs w:val="24"/>
        </w:rPr>
        <w:t>党走中国特色社会主义道路的信心和决心，具备运用马克思主义的立场、观点、方法分析问题、解决问题的能力。</w:t>
      </w:r>
    </w:p>
    <w:p w14:paraId="5F014AFD"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7</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大学生就业与</w:t>
      </w:r>
      <w:r>
        <w:rPr>
          <w:rFonts w:ascii="Times New Roman" w:hAnsi="Times New Roman"/>
          <w:b/>
          <w:bCs/>
          <w:color w:val="000000" w:themeColor="text1"/>
          <w:kern w:val="0"/>
          <w:sz w:val="24"/>
          <w:szCs w:val="24"/>
        </w:rPr>
        <w:t>创业</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16</w:t>
      </w:r>
      <w:r>
        <w:rPr>
          <w:rFonts w:ascii="Times New Roman" w:hAnsi="Times New Roman"/>
          <w:b/>
          <w:bCs/>
          <w:color w:val="000000" w:themeColor="text1"/>
          <w:kern w:val="0"/>
          <w:sz w:val="24"/>
          <w:szCs w:val="24"/>
        </w:rPr>
        <w:t>学时</w:t>
      </w:r>
    </w:p>
    <w:p w14:paraId="4FA6AE71"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hint="eastAsia"/>
          <w:color w:val="000000" w:themeColor="text1"/>
          <w:kern w:val="0"/>
          <w:sz w:val="24"/>
          <w:szCs w:val="24"/>
        </w:rPr>
        <w:t>本课程的目的是通过建立以课堂教学为主，个性化就业创业指导为辅，理论和实践课程交替进行的教学模式，为切实提高学生的就业竞争力，让大学生顺利就业、适应社会及树立创业意识提供必要的指导。通过课程的学习，使学生学会设计自己的职业生涯规划，了解国家就业方针政策，树立正确的价值观、就业观和择业观，把个人发展和国家需要、社会发展相结合，</w:t>
      </w:r>
      <w:proofErr w:type="gramStart"/>
      <w:r>
        <w:rPr>
          <w:rFonts w:ascii="Times New Roman" w:hAnsi="Times New Roman" w:hint="eastAsia"/>
          <w:color w:val="000000" w:themeColor="text1"/>
          <w:kern w:val="0"/>
          <w:sz w:val="24"/>
          <w:szCs w:val="24"/>
        </w:rPr>
        <w:t>做到人职匹配</w:t>
      </w:r>
      <w:proofErr w:type="gramEnd"/>
      <w:r>
        <w:rPr>
          <w:rFonts w:ascii="Times New Roman" w:hAnsi="Times New Roman" w:hint="eastAsia"/>
          <w:color w:val="000000" w:themeColor="text1"/>
          <w:kern w:val="0"/>
          <w:sz w:val="24"/>
          <w:szCs w:val="24"/>
        </w:rPr>
        <w:t>、人尽其才，同时也在为用人单位培养高素质、用得上、留得住的优秀人才。</w:t>
      </w:r>
    </w:p>
    <w:p w14:paraId="487EF96B"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hint="eastAsia"/>
          <w:b/>
          <w:bCs/>
          <w:color w:val="000000" w:themeColor="text1"/>
          <w:kern w:val="0"/>
          <w:sz w:val="24"/>
          <w:szCs w:val="24"/>
        </w:rPr>
        <w:t>主要内容和教学要求：</w:t>
      </w:r>
      <w:r>
        <w:rPr>
          <w:rFonts w:ascii="Times New Roman" w:hAnsi="Times New Roman" w:hint="eastAsia"/>
          <w:color w:val="000000" w:themeColor="text1"/>
          <w:kern w:val="0"/>
          <w:sz w:val="24"/>
          <w:szCs w:val="24"/>
        </w:rPr>
        <w:t>本课程分为四篇十六章，分别是职业规划、创业教育、就业指导和</w:t>
      </w:r>
      <w:proofErr w:type="gramStart"/>
      <w:r>
        <w:rPr>
          <w:rFonts w:ascii="Times New Roman" w:hAnsi="Times New Roman" w:hint="eastAsia"/>
          <w:color w:val="000000" w:themeColor="text1"/>
          <w:kern w:val="0"/>
          <w:sz w:val="24"/>
          <w:szCs w:val="24"/>
        </w:rPr>
        <w:t>职场</w:t>
      </w:r>
      <w:proofErr w:type="gramEnd"/>
      <w:r>
        <w:rPr>
          <w:rFonts w:ascii="Times New Roman" w:hAnsi="Times New Roman" w:hint="eastAsia"/>
          <w:color w:val="000000" w:themeColor="text1"/>
          <w:kern w:val="0"/>
          <w:sz w:val="24"/>
          <w:szCs w:val="24"/>
        </w:rPr>
        <w:t>导航，四个篇章连成一体，从理论教育和实践操作两方面对大学生进行职业教育和创、就业指导，第一篇从自我定位、职业探索方面普及职业生涯规划的理念和知识，解答大学生在职业生涯规划上的困惑：第二篇从创业意识的萌发、创业品质的提升、创业团队的建设和创业实践的操作上激发大学生创业意识，提升创业能力，培养创业素质：第三篇从材料准备、求职技巧、就业陷阱防范、政策法规的具体把握方面对大学生进行择业、就业的实战型指导；第四篇从职场新人的必备知识、必备技能上为学生</w:t>
      </w:r>
      <w:proofErr w:type="gramStart"/>
      <w:r>
        <w:rPr>
          <w:rFonts w:ascii="Times New Roman" w:hAnsi="Times New Roman" w:hint="eastAsia"/>
          <w:color w:val="000000" w:themeColor="text1"/>
          <w:kern w:val="0"/>
          <w:sz w:val="24"/>
          <w:szCs w:val="24"/>
        </w:rPr>
        <w:t>解读职场礼仪</w:t>
      </w:r>
      <w:proofErr w:type="gramEnd"/>
      <w:r>
        <w:rPr>
          <w:rFonts w:ascii="Times New Roman" w:hAnsi="Times New Roman" w:hint="eastAsia"/>
          <w:color w:val="000000" w:themeColor="text1"/>
          <w:kern w:val="0"/>
          <w:sz w:val="24"/>
          <w:szCs w:val="24"/>
        </w:rPr>
        <w:t>、</w:t>
      </w:r>
      <w:proofErr w:type="gramStart"/>
      <w:r>
        <w:rPr>
          <w:rFonts w:ascii="Times New Roman" w:hAnsi="Times New Roman" w:hint="eastAsia"/>
          <w:color w:val="000000" w:themeColor="text1"/>
          <w:kern w:val="0"/>
          <w:sz w:val="24"/>
          <w:szCs w:val="24"/>
        </w:rPr>
        <w:t>职场动态</w:t>
      </w:r>
      <w:proofErr w:type="gramEnd"/>
      <w:r>
        <w:rPr>
          <w:rFonts w:ascii="Times New Roman" w:hAnsi="Times New Roman" w:hint="eastAsia"/>
          <w:color w:val="000000" w:themeColor="text1"/>
          <w:kern w:val="0"/>
          <w:sz w:val="24"/>
          <w:szCs w:val="24"/>
        </w:rPr>
        <w:t>、</w:t>
      </w:r>
      <w:proofErr w:type="gramStart"/>
      <w:r>
        <w:rPr>
          <w:rFonts w:ascii="Times New Roman" w:hAnsi="Times New Roman" w:hint="eastAsia"/>
          <w:color w:val="000000" w:themeColor="text1"/>
          <w:kern w:val="0"/>
          <w:sz w:val="24"/>
          <w:szCs w:val="24"/>
        </w:rPr>
        <w:t>职场故事</w:t>
      </w:r>
      <w:proofErr w:type="gramEnd"/>
      <w:r>
        <w:rPr>
          <w:rFonts w:ascii="Times New Roman" w:hAnsi="Times New Roman" w:hint="eastAsia"/>
          <w:color w:val="000000" w:themeColor="text1"/>
          <w:kern w:val="0"/>
          <w:sz w:val="24"/>
          <w:szCs w:val="24"/>
        </w:rPr>
        <w:t>。四篇既着力于为社会培养实用、务实、过硬的一线就业人才，又致力于为社会造就敢为、坚韧、合作的创新创业人才，既强调职业在人生发展中的重要地位，又关注学生的全面发展和终身发展，使学生就业有优势，创业有本领，升学有门路，发展有基础。</w:t>
      </w:r>
    </w:p>
    <w:p w14:paraId="4A336BF1"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宋体" w:hAnsi="宋体"/>
          <w:b/>
          <w:bCs/>
          <w:color w:val="000000" w:themeColor="text1"/>
          <w:kern w:val="0"/>
          <w:sz w:val="24"/>
          <w:szCs w:val="24"/>
        </w:rPr>
        <w:t>（</w:t>
      </w:r>
      <w:r>
        <w:rPr>
          <w:rFonts w:ascii="Times New Roman" w:hAnsi="Times New Roman"/>
          <w:b/>
          <w:bCs/>
          <w:color w:val="000000" w:themeColor="text1"/>
          <w:kern w:val="0"/>
          <w:sz w:val="24"/>
          <w:szCs w:val="24"/>
        </w:rPr>
        <w:t>8</w:t>
      </w:r>
      <w:r>
        <w:rPr>
          <w:rFonts w:ascii="宋体" w:hAnsi="宋体"/>
          <w:b/>
          <w:bCs/>
          <w:color w:val="000000" w:themeColor="text1"/>
          <w:kern w:val="0"/>
          <w:sz w:val="24"/>
          <w:szCs w:val="24"/>
        </w:rPr>
        <w:t>）社会主义核心价值观</w:t>
      </w:r>
      <w:r>
        <w:rPr>
          <w:rFonts w:ascii="Times New Roman" w:hAnsi="Times New Roman"/>
          <w:b/>
          <w:bCs/>
          <w:color w:val="000000" w:themeColor="text1"/>
          <w:kern w:val="0"/>
          <w:sz w:val="24"/>
          <w:szCs w:val="24"/>
        </w:rPr>
        <w:t xml:space="preserve">  </w:t>
      </w:r>
      <w:r>
        <w:rPr>
          <w:rFonts w:ascii="宋体" w:hAnsi="宋体"/>
          <w:b/>
          <w:bCs/>
          <w:color w:val="000000" w:themeColor="text1"/>
          <w:kern w:val="0"/>
          <w:sz w:val="24"/>
          <w:szCs w:val="24"/>
        </w:rPr>
        <w:t>参考学时：</w:t>
      </w:r>
      <w:r>
        <w:rPr>
          <w:rFonts w:ascii="Times New Roman" w:hAnsi="Times New Roman"/>
          <w:b/>
          <w:bCs/>
          <w:color w:val="000000" w:themeColor="text1"/>
          <w:kern w:val="0"/>
          <w:sz w:val="24"/>
          <w:szCs w:val="24"/>
        </w:rPr>
        <w:t>16</w:t>
      </w:r>
      <w:r>
        <w:rPr>
          <w:rFonts w:ascii="宋体" w:hAnsi="宋体"/>
          <w:b/>
          <w:bCs/>
          <w:color w:val="000000" w:themeColor="text1"/>
          <w:kern w:val="0"/>
          <w:sz w:val="24"/>
          <w:szCs w:val="24"/>
        </w:rPr>
        <w:t>学时</w:t>
      </w:r>
    </w:p>
    <w:p w14:paraId="31C0CFDF"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宋体" w:hAnsi="宋体"/>
          <w:b/>
          <w:bCs/>
          <w:color w:val="000000" w:themeColor="text1"/>
          <w:kern w:val="0"/>
          <w:sz w:val="24"/>
          <w:szCs w:val="24"/>
        </w:rPr>
        <w:t>课程目标：</w:t>
      </w:r>
      <w:r>
        <w:rPr>
          <w:rFonts w:ascii="宋体" w:hAnsi="宋体"/>
          <w:color w:val="000000" w:themeColor="text1"/>
          <w:kern w:val="0"/>
          <w:sz w:val="24"/>
          <w:szCs w:val="24"/>
        </w:rPr>
        <w:t>面对世界范围思想文化交融的新形势，多元价值观较量的新局面，以及改革开放和发展社会主义市场经济条件下意识形态多样化的新环境，积极培育和</w:t>
      </w:r>
      <w:proofErr w:type="gramStart"/>
      <w:r>
        <w:rPr>
          <w:rFonts w:ascii="宋体" w:hAnsi="宋体"/>
          <w:color w:val="000000" w:themeColor="text1"/>
          <w:kern w:val="0"/>
          <w:sz w:val="24"/>
          <w:szCs w:val="24"/>
        </w:rPr>
        <w:t>践行</w:t>
      </w:r>
      <w:proofErr w:type="gramEnd"/>
      <w:r>
        <w:rPr>
          <w:rFonts w:ascii="宋体" w:hAnsi="宋体"/>
          <w:color w:val="000000" w:themeColor="text1"/>
          <w:kern w:val="0"/>
          <w:sz w:val="24"/>
          <w:szCs w:val="24"/>
        </w:rPr>
        <w:t>社会主义核心价值观，对于巩固马克思主义在意识形态领域的指导地位、巩固全党全国人民团结奋斗的共同思想基础，对于促进人的全面发展、引领社会全面进步，实现中华民族伟大复兴的中国梦，具有重要现实意义和深远历史意义。通过本课程的学习，引领当代大学生坚持崇高理想追求，弘扬伟大民族精神，塑造文明道德风尚，健康成长为社会主义建设的有用之人。</w:t>
      </w:r>
    </w:p>
    <w:p w14:paraId="4CF37740"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宋体" w:hAnsi="宋体"/>
          <w:b/>
          <w:bCs/>
          <w:color w:val="000000" w:themeColor="text1"/>
          <w:kern w:val="0"/>
          <w:sz w:val="24"/>
          <w:szCs w:val="24"/>
        </w:rPr>
        <w:lastRenderedPageBreak/>
        <w:t>主要内容和教学要求：</w:t>
      </w:r>
      <w:r>
        <w:rPr>
          <w:rFonts w:ascii="宋体" w:hAnsi="宋体"/>
          <w:color w:val="000000" w:themeColor="text1"/>
          <w:kern w:val="0"/>
          <w:sz w:val="24"/>
          <w:szCs w:val="24"/>
        </w:rPr>
        <w:t>本课程主要学习社会主义核心价值观的形成过程、内涵与特征、功能和作用以及高职大学生培养和</w:t>
      </w:r>
      <w:proofErr w:type="gramStart"/>
      <w:r>
        <w:rPr>
          <w:rFonts w:ascii="宋体" w:hAnsi="宋体"/>
          <w:color w:val="000000" w:themeColor="text1"/>
          <w:kern w:val="0"/>
          <w:sz w:val="24"/>
          <w:szCs w:val="24"/>
        </w:rPr>
        <w:t>践行</w:t>
      </w:r>
      <w:proofErr w:type="gramEnd"/>
      <w:r>
        <w:rPr>
          <w:rFonts w:ascii="宋体" w:hAnsi="宋体"/>
          <w:color w:val="000000" w:themeColor="text1"/>
          <w:kern w:val="0"/>
          <w:sz w:val="24"/>
          <w:szCs w:val="24"/>
        </w:rPr>
        <w:t>社会主义核心价值观的途径、方法、使命等，以及社会主义核心价值观引领高职大学生综合素质训育的相关内容。</w:t>
      </w:r>
    </w:p>
    <w:p w14:paraId="3332B8E7" w14:textId="77777777" w:rsidR="00A61574" w:rsidRDefault="00000000">
      <w:pPr>
        <w:spacing w:line="360" w:lineRule="auto"/>
        <w:ind w:firstLineChars="200" w:firstLine="480"/>
        <w:rPr>
          <w:rFonts w:ascii="宋体" w:hAnsi="宋体"/>
          <w:color w:val="000000" w:themeColor="text1"/>
          <w:kern w:val="0"/>
          <w:sz w:val="24"/>
          <w:szCs w:val="24"/>
        </w:rPr>
      </w:pPr>
      <w:r>
        <w:rPr>
          <w:rFonts w:ascii="宋体" w:hAnsi="宋体"/>
          <w:color w:val="000000" w:themeColor="text1"/>
          <w:kern w:val="0"/>
          <w:sz w:val="24"/>
          <w:szCs w:val="24"/>
        </w:rPr>
        <w:t>从而使学生不仅能够掌握社会主义核心价值观的深刻内涵，而且能够明确正确的价值取向，自觉培育和</w:t>
      </w:r>
      <w:proofErr w:type="gramStart"/>
      <w:r>
        <w:rPr>
          <w:rFonts w:ascii="宋体" w:hAnsi="宋体"/>
          <w:color w:val="000000" w:themeColor="text1"/>
          <w:kern w:val="0"/>
          <w:sz w:val="24"/>
          <w:szCs w:val="24"/>
        </w:rPr>
        <w:t>践行</w:t>
      </w:r>
      <w:proofErr w:type="gramEnd"/>
      <w:r>
        <w:rPr>
          <w:rFonts w:ascii="宋体" w:hAnsi="宋体"/>
          <w:color w:val="000000" w:themeColor="text1"/>
          <w:kern w:val="0"/>
          <w:sz w:val="24"/>
          <w:szCs w:val="24"/>
        </w:rPr>
        <w:t>社会主义核心价值观，从一开始就扣好人生的扣子，切实做到勤学、修德、明辨、笃实，成为社会主义核心价值观的坚定信仰者、积极传播者、模范</w:t>
      </w:r>
      <w:proofErr w:type="gramStart"/>
      <w:r>
        <w:rPr>
          <w:rFonts w:ascii="宋体" w:hAnsi="宋体"/>
          <w:color w:val="000000" w:themeColor="text1"/>
          <w:kern w:val="0"/>
          <w:sz w:val="24"/>
          <w:szCs w:val="24"/>
        </w:rPr>
        <w:t>践行</w:t>
      </w:r>
      <w:proofErr w:type="gramEnd"/>
      <w:r>
        <w:rPr>
          <w:rFonts w:ascii="宋体" w:hAnsi="宋体"/>
          <w:color w:val="000000" w:themeColor="text1"/>
          <w:kern w:val="0"/>
          <w:sz w:val="24"/>
          <w:szCs w:val="24"/>
        </w:rPr>
        <w:t>者，努力使自己成为高素质、高技能人才。</w:t>
      </w:r>
    </w:p>
    <w:p w14:paraId="3BEC49EA"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9</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习近平新时代中国特色社会主义思想概论</w:t>
      </w:r>
      <w:r>
        <w:rPr>
          <w:rFonts w:ascii="Times New Roman" w:hAnsi="Times New Roman" w:hint="eastAsia"/>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48</w:t>
      </w:r>
      <w:r>
        <w:rPr>
          <w:rFonts w:ascii="Times New Roman" w:hAnsi="Times New Roman"/>
          <w:b/>
          <w:bCs/>
          <w:color w:val="000000" w:themeColor="text1"/>
          <w:kern w:val="0"/>
          <w:sz w:val="24"/>
          <w:szCs w:val="24"/>
        </w:rPr>
        <w:t>学时</w:t>
      </w:r>
    </w:p>
    <w:p w14:paraId="72DC613C"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hint="eastAsia"/>
          <w:color w:val="000000" w:themeColor="text1"/>
          <w:kern w:val="0"/>
          <w:sz w:val="24"/>
          <w:szCs w:val="24"/>
        </w:rPr>
        <w:t>理解中国梦的概念和实现路径；把握建设社会主义现代化强国的战略安排；掌握新发展理念的具体内容；了解“五位一体”总体布局；系统把握“四个全面”战略布局的内容；理解国防建设和强军兴军的重要性；把握习近平强军思想的主要内容；理解“合作共赢”的新型外交关系；掌握“一带一路”倡议；认识人类命运共同体的概念以及中国的世界责任；理解中国共产党的领导是历史和人民的选择；把握新时代党的历史使命；认识新时期加强党的领导的重要性和途径。</w:t>
      </w:r>
    </w:p>
    <w:p w14:paraId="0B8B22BA" w14:textId="77777777" w:rsidR="00A61574" w:rsidRDefault="00000000">
      <w:pPr>
        <w:pStyle w:val="c"/>
        <w:ind w:firstLine="482"/>
        <w:rPr>
          <w:rFonts w:ascii="Times New Roman" w:eastAsia="宋体" w:hAnsi="Times New Roman"/>
          <w:color w:val="000000" w:themeColor="text1"/>
          <w:kern w:val="0"/>
          <w:sz w:val="24"/>
          <w:szCs w:val="24"/>
        </w:rPr>
      </w:pPr>
      <w:r>
        <w:rPr>
          <w:rFonts w:ascii="Times New Roman" w:eastAsia="宋体" w:hAnsi="Times New Roman"/>
          <w:b/>
          <w:bCs/>
          <w:color w:val="000000" w:themeColor="text1"/>
          <w:kern w:val="0"/>
          <w:sz w:val="24"/>
          <w:szCs w:val="24"/>
        </w:rPr>
        <w:t>主要内容和教学要求：</w:t>
      </w:r>
      <w:r>
        <w:rPr>
          <w:rFonts w:ascii="Times New Roman" w:eastAsia="宋体" w:hAnsi="Times New Roman" w:hint="eastAsia"/>
          <w:color w:val="000000" w:themeColor="text1"/>
          <w:kern w:val="0"/>
          <w:sz w:val="24"/>
          <w:szCs w:val="24"/>
        </w:rPr>
        <w:t>掌握指导思想，明确历史地位；感悟领袖风范，引领青年成长；历史成就变革，标示发展方位；把握历史脉络，理解发展方向；主要矛盾转化，新时代的开启；以人民为中心，坚持根本立场；维护国家安全，保障人民利益；树立生态理念，坚持和谐共生；建设绿水青山，赢得金山银山；理解科学内涵，奋力实现梦想；部署两步战略，建现代化强国历史人民选择，确立党的领导；统揽四个伟大，肩负历史使命；坚持党的领导，增强党的本领。</w:t>
      </w:r>
    </w:p>
    <w:p w14:paraId="73BFEAA5" w14:textId="77777777" w:rsidR="00A61574" w:rsidRDefault="00000000">
      <w:pPr>
        <w:numPr>
          <w:ilvl w:val="0"/>
          <w:numId w:val="2"/>
        </w:num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体育与健康</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128</w:t>
      </w:r>
      <w:r>
        <w:rPr>
          <w:rFonts w:ascii="Times New Roman" w:hAnsi="Times New Roman"/>
          <w:b/>
          <w:bCs/>
          <w:color w:val="000000" w:themeColor="text1"/>
          <w:kern w:val="0"/>
          <w:sz w:val="24"/>
          <w:szCs w:val="24"/>
        </w:rPr>
        <w:t>学时</w:t>
      </w:r>
      <w:r>
        <w:rPr>
          <w:rFonts w:ascii="Times New Roman" w:hAnsi="Times New Roman"/>
          <w:b/>
          <w:bCs/>
          <w:color w:val="000000" w:themeColor="text1"/>
          <w:kern w:val="0"/>
          <w:sz w:val="24"/>
          <w:szCs w:val="24"/>
        </w:rPr>
        <w:t xml:space="preserve"> </w:t>
      </w:r>
    </w:p>
    <w:p w14:paraId="2499BB2C"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体育课程是以立德树人为根本任务，以大学生身体练习为主要手段，通过合理的体育教育和科学的体育锻炼过程，达到增强体质、增进健康和提高体育素养为主要目标的公共必修课程；课程目标有基本目标（根据大多数学生的基本要求而确定的，分为五个领域目标：运动参与目标、运动技能目标、身体健康目标、心理健康目标、社会适应目标）和发展目标（针对部分学有所长和有余力的学生确定的，也可作为大多数学生的努力目标，分为五个领域目标（运动参与目标、运动技能目标、身体健康目标、心理健康目标、社会适应目标）。</w:t>
      </w:r>
    </w:p>
    <w:p w14:paraId="38AE4AF2"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体育课程包含体育基础理论知识、运动项目基本理论知识、</w:t>
      </w:r>
      <w:r>
        <w:rPr>
          <w:rFonts w:ascii="Times New Roman" w:hAnsi="Times New Roman"/>
          <w:color w:val="000000" w:themeColor="text1"/>
          <w:kern w:val="0"/>
          <w:sz w:val="24"/>
          <w:szCs w:val="24"/>
        </w:rPr>
        <w:lastRenderedPageBreak/>
        <w:t>基本运动技能。体育课程是学校课程体系的重要组成部分；是高等学校体育工作的中心环节，是以育人为目标，促进身心和谐发展、思想品德教育、文化科学教育、生活与体育技能教育于身体活动并有机结合的教育过程；是实施素质教育和培养全面发展的人才的重要途径。通过体育课教学使学生掌握体育基础理论知识、运动项目基本理论知识、基本运动技能；树立</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健康第一</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的指导思想；培养学生参与体育锻炼兴趣，全面增进学生身心健康，培养学生终身体育锻炼的意识、习惯和能力；全面提高大学生的体育素养。</w:t>
      </w:r>
    </w:p>
    <w:p w14:paraId="117DF617"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11</w:t>
      </w:r>
      <w:r>
        <w:rPr>
          <w:rFonts w:ascii="Times New Roman" w:hAnsi="Times New Roman"/>
          <w:b/>
          <w:bCs/>
          <w:color w:val="000000" w:themeColor="text1"/>
          <w:kern w:val="0"/>
          <w:sz w:val="24"/>
          <w:szCs w:val="24"/>
        </w:rPr>
        <w:t>）大学英语</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128</w:t>
      </w:r>
      <w:r>
        <w:rPr>
          <w:rFonts w:ascii="Times New Roman" w:hAnsi="Times New Roman"/>
          <w:b/>
          <w:bCs/>
          <w:color w:val="000000" w:themeColor="text1"/>
          <w:kern w:val="0"/>
          <w:sz w:val="24"/>
          <w:szCs w:val="24"/>
        </w:rPr>
        <w:t>学时</w:t>
      </w:r>
    </w:p>
    <w:p w14:paraId="28569178"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高职英语课程旨在培养学生实际应用英语的能力，在加强英语语言基础知识的同时，提高学生的听、说、读、写、译五项基本技能，使他们能够独立地阅读英语资料，并能进行简单的日常口语交流，增强自主学习有能力，为他们提升就业竞争力和今后的可持续发展打下良好的基础。</w:t>
      </w:r>
    </w:p>
    <w:p w14:paraId="1C177C84"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本课程以提高学生综合应用英语的能力为目的，重视提高学生的人文素养和跨文化交际能力。通过对本课程的学习，学生应达到如下要求：</w:t>
      </w:r>
    </w:p>
    <w:p w14:paraId="4C109836"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①</w:t>
      </w:r>
      <w:r>
        <w:rPr>
          <w:rFonts w:ascii="Times New Roman" w:hAnsi="Times New Roman"/>
          <w:color w:val="000000" w:themeColor="text1"/>
          <w:kern w:val="0"/>
          <w:sz w:val="24"/>
          <w:szCs w:val="24"/>
        </w:rPr>
        <w:t>词汇：能够掌握</w:t>
      </w:r>
      <w:r>
        <w:rPr>
          <w:rFonts w:ascii="Times New Roman" w:hAnsi="Times New Roman"/>
          <w:color w:val="000000" w:themeColor="text1"/>
          <w:kern w:val="0"/>
          <w:sz w:val="24"/>
          <w:szCs w:val="24"/>
        </w:rPr>
        <w:t>2000</w:t>
      </w:r>
      <w:r>
        <w:rPr>
          <w:rFonts w:ascii="Times New Roman" w:hAnsi="Times New Roman"/>
          <w:color w:val="000000" w:themeColor="text1"/>
          <w:kern w:val="0"/>
          <w:sz w:val="24"/>
          <w:szCs w:val="24"/>
        </w:rPr>
        <w:t>个左右的常用英语单词。</w:t>
      </w:r>
    </w:p>
    <w:p w14:paraId="33AC3BAA"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②</w:t>
      </w:r>
      <w:r>
        <w:rPr>
          <w:rFonts w:ascii="Times New Roman" w:hAnsi="Times New Roman"/>
          <w:color w:val="000000" w:themeColor="text1"/>
          <w:kern w:val="0"/>
          <w:sz w:val="24"/>
          <w:szCs w:val="24"/>
        </w:rPr>
        <w:t>语法：能够掌握基本的英语语法，并能基本正确地加以运用。</w:t>
      </w:r>
    </w:p>
    <w:p w14:paraId="7179BFBF"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③</w:t>
      </w:r>
      <w:r>
        <w:rPr>
          <w:rFonts w:ascii="Times New Roman" w:hAnsi="Times New Roman"/>
          <w:color w:val="000000" w:themeColor="text1"/>
          <w:kern w:val="0"/>
          <w:sz w:val="24"/>
          <w:szCs w:val="24"/>
        </w:rPr>
        <w:t>听力：能够听懂结构简单、发音清楚、语速较慢的英语材料。</w:t>
      </w:r>
    </w:p>
    <w:p w14:paraId="66BDFE2B"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④</w:t>
      </w:r>
      <w:r>
        <w:rPr>
          <w:rFonts w:ascii="Times New Roman" w:hAnsi="Times New Roman"/>
          <w:color w:val="000000" w:themeColor="text1"/>
          <w:kern w:val="0"/>
          <w:sz w:val="24"/>
          <w:szCs w:val="24"/>
        </w:rPr>
        <w:t>口语：能够进行简单的日常交流和会话。</w:t>
      </w:r>
    </w:p>
    <w:p w14:paraId="21CC9429"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⑤</w:t>
      </w:r>
      <w:r>
        <w:rPr>
          <w:rFonts w:ascii="Times New Roman" w:hAnsi="Times New Roman"/>
          <w:color w:val="000000" w:themeColor="text1"/>
          <w:kern w:val="0"/>
          <w:sz w:val="24"/>
          <w:szCs w:val="24"/>
        </w:rPr>
        <w:t>阅读：能够基本读懂简单的英文资料，理解基本正确。</w:t>
      </w:r>
    </w:p>
    <w:p w14:paraId="405CA8E2"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⑥</w:t>
      </w:r>
      <w:r>
        <w:rPr>
          <w:rFonts w:ascii="Times New Roman" w:hAnsi="Times New Roman"/>
          <w:color w:val="000000" w:themeColor="text1"/>
          <w:kern w:val="0"/>
          <w:sz w:val="24"/>
          <w:szCs w:val="24"/>
        </w:rPr>
        <w:t>写作：会写基本的英语应用文，格式恰当，语句基本正确，表达清楚。</w:t>
      </w:r>
    </w:p>
    <w:p w14:paraId="3DC7C496"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⑦</w:t>
      </w:r>
      <w:r>
        <w:rPr>
          <w:rFonts w:ascii="Times New Roman" w:hAnsi="Times New Roman"/>
          <w:color w:val="000000" w:themeColor="text1"/>
          <w:kern w:val="0"/>
          <w:sz w:val="24"/>
          <w:szCs w:val="24"/>
        </w:rPr>
        <w:t>翻译：能够进行简单的汉英、英汉互译。</w:t>
      </w:r>
    </w:p>
    <w:p w14:paraId="33CD8A35"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宋体" w:hAnsi="宋体"/>
          <w:b/>
          <w:bCs/>
          <w:color w:val="000000" w:themeColor="text1"/>
          <w:kern w:val="0"/>
          <w:sz w:val="24"/>
          <w:szCs w:val="24"/>
        </w:rPr>
        <w:t>（</w:t>
      </w:r>
      <w:r>
        <w:rPr>
          <w:rFonts w:ascii="Times New Roman" w:hAnsi="Times New Roman"/>
          <w:b/>
          <w:bCs/>
          <w:color w:val="000000" w:themeColor="text1"/>
          <w:kern w:val="0"/>
          <w:sz w:val="24"/>
          <w:szCs w:val="24"/>
        </w:rPr>
        <w:t>12</w:t>
      </w:r>
      <w:r>
        <w:rPr>
          <w:rFonts w:ascii="宋体" w:hAnsi="宋体"/>
          <w:b/>
          <w:bCs/>
          <w:color w:val="000000" w:themeColor="text1"/>
          <w:kern w:val="0"/>
          <w:sz w:val="24"/>
          <w:szCs w:val="24"/>
        </w:rPr>
        <w:t>）</w:t>
      </w:r>
      <w:r>
        <w:rPr>
          <w:rFonts w:ascii="宋体" w:hAnsi="宋体" w:hint="eastAsia"/>
          <w:b/>
          <w:bCs/>
          <w:color w:val="000000" w:themeColor="text1"/>
          <w:kern w:val="0"/>
          <w:sz w:val="24"/>
          <w:szCs w:val="24"/>
        </w:rPr>
        <w:t>文学欣赏</w:t>
      </w:r>
      <w:r>
        <w:rPr>
          <w:rFonts w:ascii="Times New Roman" w:hAnsi="Times New Roman"/>
          <w:b/>
          <w:bCs/>
          <w:color w:val="000000" w:themeColor="text1"/>
          <w:kern w:val="0"/>
          <w:sz w:val="24"/>
          <w:szCs w:val="24"/>
        </w:rPr>
        <w:t xml:space="preserve">  </w:t>
      </w:r>
      <w:r>
        <w:rPr>
          <w:rFonts w:ascii="宋体" w:hAnsi="宋体"/>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宋体" w:hAnsi="宋体"/>
          <w:b/>
          <w:bCs/>
          <w:color w:val="000000" w:themeColor="text1"/>
          <w:kern w:val="0"/>
          <w:sz w:val="24"/>
          <w:szCs w:val="24"/>
        </w:rPr>
        <w:t>学时</w:t>
      </w:r>
    </w:p>
    <w:p w14:paraId="6F3BD351" w14:textId="77777777" w:rsidR="00A61574" w:rsidRDefault="00000000">
      <w:pPr>
        <w:spacing w:line="360" w:lineRule="auto"/>
        <w:ind w:firstLineChars="200" w:firstLine="482"/>
        <w:rPr>
          <w:color w:val="000000" w:themeColor="text1"/>
          <w:kern w:val="0"/>
          <w:sz w:val="24"/>
        </w:rPr>
      </w:pPr>
      <w:r>
        <w:rPr>
          <w:rFonts w:ascii="宋体" w:hAnsi="宋体"/>
          <w:b/>
          <w:bCs/>
          <w:color w:val="000000" w:themeColor="text1"/>
          <w:kern w:val="0"/>
          <w:sz w:val="24"/>
        </w:rPr>
        <w:t>课程目标：</w:t>
      </w:r>
      <w:r>
        <w:rPr>
          <w:rFonts w:ascii="宋体" w:hAnsi="宋体"/>
          <w:color w:val="000000" w:themeColor="text1"/>
          <w:kern w:val="0"/>
          <w:sz w:val="24"/>
        </w:rPr>
        <w:t>本课程是高等职业教育课程体系中一门必修的职业通用能力课程，是一门</w:t>
      </w:r>
      <w:proofErr w:type="gramStart"/>
      <w:r>
        <w:rPr>
          <w:rFonts w:ascii="宋体" w:hAnsi="宋体"/>
          <w:color w:val="000000" w:themeColor="text1"/>
          <w:kern w:val="0"/>
          <w:sz w:val="24"/>
        </w:rPr>
        <w:t>集工具</w:t>
      </w:r>
      <w:proofErr w:type="gramEnd"/>
      <w:r>
        <w:rPr>
          <w:rFonts w:ascii="宋体" w:hAnsi="宋体"/>
          <w:color w:val="000000" w:themeColor="text1"/>
          <w:kern w:val="0"/>
          <w:sz w:val="24"/>
        </w:rPr>
        <w:t>性、人文性、思想教育性于一体的综合性公共基础课程。</w:t>
      </w:r>
    </w:p>
    <w:p w14:paraId="6526AFE0" w14:textId="77777777" w:rsidR="00A61574" w:rsidRDefault="00000000">
      <w:pPr>
        <w:spacing w:line="360" w:lineRule="auto"/>
        <w:ind w:firstLineChars="200" w:firstLine="482"/>
        <w:rPr>
          <w:color w:val="000000" w:themeColor="text1"/>
          <w:kern w:val="0"/>
          <w:sz w:val="24"/>
        </w:rPr>
      </w:pPr>
      <w:r>
        <w:rPr>
          <w:rFonts w:ascii="宋体" w:hAnsi="宋体"/>
          <w:b/>
          <w:bCs/>
          <w:color w:val="000000" w:themeColor="text1"/>
          <w:kern w:val="0"/>
          <w:sz w:val="24"/>
        </w:rPr>
        <w:t>主要内容和教学要求：</w:t>
      </w:r>
      <w:r>
        <w:rPr>
          <w:color w:val="000000" w:themeColor="text1"/>
          <w:kern w:val="0"/>
          <w:sz w:val="24"/>
        </w:rPr>
        <w:t>“</w:t>
      </w:r>
      <w:r>
        <w:rPr>
          <w:rFonts w:ascii="宋体" w:hAnsi="宋体"/>
          <w:color w:val="000000" w:themeColor="text1"/>
          <w:kern w:val="0"/>
          <w:sz w:val="24"/>
        </w:rPr>
        <w:t>文学作品赏析</w:t>
      </w:r>
      <w:r>
        <w:rPr>
          <w:color w:val="000000" w:themeColor="text1"/>
          <w:kern w:val="0"/>
          <w:sz w:val="24"/>
        </w:rPr>
        <w:t>”</w:t>
      </w:r>
      <w:r>
        <w:rPr>
          <w:rFonts w:ascii="宋体" w:hAnsi="宋体"/>
          <w:color w:val="000000" w:themeColor="text1"/>
          <w:kern w:val="0"/>
          <w:sz w:val="24"/>
        </w:rPr>
        <w:t>部分可适当采用讨论、情景教学法、文章赏析写作等方式，培养和提高学生的审美领悟能力。通过本课程的教学，学生可以获得汉语言听说读写的基础知识及人文知识，掌握鉴赏文学作品的知识，掌握职业需要的口头表达和书面表达知识。同时，通过本课程的学习，学生应具有较强的阅读理解能力；具有较强的信息处理和解决实际问题的能力；具有较好的口头表达和书面表达</w:t>
      </w:r>
      <w:r>
        <w:rPr>
          <w:rFonts w:ascii="宋体" w:hAnsi="宋体"/>
          <w:color w:val="000000" w:themeColor="text1"/>
          <w:kern w:val="0"/>
          <w:sz w:val="24"/>
        </w:rPr>
        <w:lastRenderedPageBreak/>
        <w:t>能力。并且经过</w:t>
      </w:r>
      <w:r>
        <w:rPr>
          <w:rFonts w:ascii="宋体" w:hAnsi="宋体" w:hint="eastAsia"/>
          <w:color w:val="000000" w:themeColor="text1"/>
          <w:kern w:val="0"/>
          <w:sz w:val="24"/>
        </w:rPr>
        <w:t>本课程</w:t>
      </w:r>
      <w:r>
        <w:rPr>
          <w:rFonts w:ascii="宋体" w:hAnsi="宋体"/>
          <w:color w:val="000000" w:themeColor="text1"/>
          <w:kern w:val="0"/>
          <w:sz w:val="24"/>
        </w:rPr>
        <w:t>的学习，要求学生树立正确的人生观和价值观，完成文化人格的塑造；学会自学的方法，树立终身学习的理念。</w:t>
      </w:r>
    </w:p>
    <w:p w14:paraId="1836227B"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13</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信息技术</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64</w:t>
      </w:r>
      <w:r>
        <w:rPr>
          <w:rFonts w:ascii="Times New Roman" w:hAnsi="Times New Roman"/>
          <w:b/>
          <w:bCs/>
          <w:color w:val="000000" w:themeColor="text1"/>
          <w:kern w:val="0"/>
          <w:sz w:val="24"/>
          <w:szCs w:val="24"/>
        </w:rPr>
        <w:t>学时</w:t>
      </w:r>
      <w:r>
        <w:rPr>
          <w:rFonts w:ascii="Times New Roman" w:hAnsi="Times New Roman"/>
          <w:b/>
          <w:bCs/>
          <w:color w:val="000000" w:themeColor="text1"/>
          <w:kern w:val="0"/>
          <w:sz w:val="24"/>
          <w:szCs w:val="24"/>
        </w:rPr>
        <w:t xml:space="preserve"> </w:t>
      </w:r>
    </w:p>
    <w:p w14:paraId="6FD5970E"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本课程是一门计算机应用入门的通识课，旨在普及计算机文化，帮助学生理解信息技术基本原理和基本技术，培养学生在一个较高的层次上使用计算机获取信息、加工信息、传播信息和应用信息的能力。</w:t>
      </w:r>
    </w:p>
    <w:p w14:paraId="7010F423"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通过本课程的学习，学生能够掌握计算机软硬件技术的基本概念，根据实际需求配置计算机；理解典型计算机系统的基本工作原理，会安装使用计算机内</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外部设备；理解信息技术与计算科学的基本概念，了解信息处理的基本过程；熟练使用一种或多种输入法进行文字及符号信息录入；会制作</w:t>
      </w:r>
      <w:r>
        <w:rPr>
          <w:rFonts w:ascii="Times New Roman" w:hAnsi="Times New Roman"/>
          <w:color w:val="000000" w:themeColor="text1"/>
          <w:kern w:val="0"/>
          <w:sz w:val="24"/>
          <w:szCs w:val="24"/>
        </w:rPr>
        <w:t>Word</w:t>
      </w:r>
      <w:r>
        <w:rPr>
          <w:rFonts w:ascii="Times New Roman" w:hAnsi="Times New Roman"/>
          <w:color w:val="000000" w:themeColor="text1"/>
          <w:kern w:val="0"/>
          <w:sz w:val="24"/>
          <w:szCs w:val="24"/>
        </w:rPr>
        <w:t>表格，熟练掌握图文混排以及长文档的排版；会制作</w:t>
      </w:r>
      <w:r>
        <w:rPr>
          <w:rFonts w:ascii="Times New Roman" w:hAnsi="Times New Roman"/>
          <w:color w:val="000000" w:themeColor="text1"/>
          <w:kern w:val="0"/>
          <w:sz w:val="24"/>
          <w:szCs w:val="24"/>
        </w:rPr>
        <w:t>Excel</w:t>
      </w:r>
      <w:r>
        <w:rPr>
          <w:rFonts w:ascii="Times New Roman" w:hAnsi="Times New Roman"/>
          <w:color w:val="000000" w:themeColor="text1"/>
          <w:kern w:val="0"/>
          <w:sz w:val="24"/>
          <w:szCs w:val="24"/>
        </w:rPr>
        <w:t>电子表格并能对数据进行计算与分析管理；能设计制作主题突出、界面美观的演示文稿；会使用</w:t>
      </w:r>
      <w:r>
        <w:rPr>
          <w:rFonts w:ascii="Times New Roman" w:hAnsi="Times New Roman"/>
          <w:color w:val="000000" w:themeColor="text1"/>
          <w:kern w:val="0"/>
          <w:sz w:val="24"/>
          <w:szCs w:val="24"/>
        </w:rPr>
        <w:t>Photoshop</w:t>
      </w:r>
      <w:r>
        <w:rPr>
          <w:rFonts w:ascii="Times New Roman" w:hAnsi="Times New Roman"/>
          <w:color w:val="000000" w:themeColor="text1"/>
          <w:kern w:val="0"/>
          <w:sz w:val="24"/>
          <w:szCs w:val="24"/>
        </w:rPr>
        <w:t>图像处理软件对图像进行基本的加工处理；了解计算机网络、数据库、多媒体等技术的应用领域、基本概念和相关技术，培养信息系统安全与社会责任意识；了解计算机领域的前沿信息技术；能利用计算机快速获取有效信息，提高工作效率，培养信息素养。</w:t>
      </w:r>
    </w:p>
    <w:p w14:paraId="5572CCE3" w14:textId="77777777" w:rsidR="00A61574" w:rsidRDefault="00000000">
      <w:pPr>
        <w:spacing w:line="360" w:lineRule="auto"/>
        <w:ind w:firstLineChars="200" w:firstLine="482"/>
        <w:rPr>
          <w:color w:val="000000" w:themeColor="text1"/>
          <w:kern w:val="0"/>
          <w:sz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14</w:t>
      </w:r>
      <w:r>
        <w:rPr>
          <w:rFonts w:ascii="Times New Roman" w:hAnsi="Times New Roman"/>
          <w:b/>
          <w:bCs/>
          <w:color w:val="000000" w:themeColor="text1"/>
          <w:kern w:val="0"/>
          <w:sz w:val="24"/>
          <w:szCs w:val="24"/>
        </w:rPr>
        <w:t>）</w:t>
      </w:r>
      <w:r>
        <w:rPr>
          <w:rFonts w:hint="eastAsia"/>
          <w:b/>
          <w:bCs/>
          <w:color w:val="000000" w:themeColor="text1"/>
          <w:kern w:val="0"/>
          <w:sz w:val="24"/>
        </w:rPr>
        <w:t>应用文写作</w:t>
      </w:r>
      <w:r>
        <w:rPr>
          <w:b/>
          <w:bCs/>
          <w:color w:val="000000" w:themeColor="text1"/>
          <w:kern w:val="0"/>
          <w:sz w:val="24"/>
        </w:rPr>
        <w:t xml:space="preserve"> </w:t>
      </w:r>
      <w:r>
        <w:rPr>
          <w:b/>
          <w:bCs/>
          <w:color w:val="000000" w:themeColor="text1"/>
          <w:kern w:val="0"/>
          <w:sz w:val="24"/>
        </w:rPr>
        <w:t>参考学时：</w:t>
      </w:r>
      <w:r>
        <w:rPr>
          <w:b/>
          <w:bCs/>
          <w:color w:val="000000" w:themeColor="text1"/>
          <w:kern w:val="0"/>
          <w:sz w:val="24"/>
        </w:rPr>
        <w:t>32</w:t>
      </w:r>
      <w:r>
        <w:rPr>
          <w:b/>
          <w:bCs/>
          <w:color w:val="000000" w:themeColor="text1"/>
          <w:kern w:val="0"/>
          <w:sz w:val="24"/>
        </w:rPr>
        <w:t>学时</w:t>
      </w:r>
    </w:p>
    <w:p w14:paraId="302B0924" w14:textId="77777777" w:rsidR="00A61574" w:rsidRDefault="00000000">
      <w:pPr>
        <w:spacing w:line="360" w:lineRule="auto"/>
        <w:ind w:firstLineChars="200" w:firstLine="482"/>
        <w:rPr>
          <w:rFonts w:ascii="宋体" w:hAnsi="宋体" w:cs="宋体"/>
          <w:color w:val="000000" w:themeColor="text1"/>
          <w:kern w:val="0"/>
          <w:sz w:val="24"/>
        </w:rPr>
      </w:pPr>
      <w:r>
        <w:rPr>
          <w:rFonts w:ascii="宋体" w:hAnsi="宋体" w:cs="宋体" w:hint="eastAsia"/>
          <w:b/>
          <w:bCs/>
          <w:color w:val="000000" w:themeColor="text1"/>
          <w:kern w:val="0"/>
          <w:sz w:val="24"/>
        </w:rPr>
        <w:t>课程目标：</w:t>
      </w:r>
      <w:r>
        <w:rPr>
          <w:rFonts w:ascii="宋体" w:hAnsi="宋体" w:cs="宋体" w:hint="eastAsia"/>
          <w:color w:val="000000" w:themeColor="text1"/>
          <w:kern w:val="0"/>
          <w:sz w:val="24"/>
        </w:rPr>
        <w:t>本课程是高等职业教育课程体系中一门必修的职业通用能力课程，是一门</w:t>
      </w:r>
      <w:proofErr w:type="gramStart"/>
      <w:r>
        <w:rPr>
          <w:rFonts w:ascii="宋体" w:hAnsi="宋体" w:cs="宋体" w:hint="eastAsia"/>
          <w:color w:val="000000" w:themeColor="text1"/>
          <w:kern w:val="0"/>
          <w:sz w:val="24"/>
        </w:rPr>
        <w:t>集工具</w:t>
      </w:r>
      <w:proofErr w:type="gramEnd"/>
      <w:r>
        <w:rPr>
          <w:rFonts w:ascii="宋体" w:hAnsi="宋体" w:cs="宋体" w:hint="eastAsia"/>
          <w:color w:val="000000" w:themeColor="text1"/>
          <w:kern w:val="0"/>
          <w:sz w:val="24"/>
        </w:rPr>
        <w:t>性、人文性、思想教育性于一体的综合性公共基础课程。</w:t>
      </w:r>
    </w:p>
    <w:p w14:paraId="7E0A7A66" w14:textId="77777777" w:rsidR="00A61574" w:rsidRDefault="00000000">
      <w:pPr>
        <w:spacing w:line="360" w:lineRule="auto"/>
        <w:ind w:firstLineChars="200" w:firstLine="482"/>
        <w:rPr>
          <w:rFonts w:ascii="宋体" w:hAnsi="宋体" w:cs="宋体"/>
          <w:color w:val="000000" w:themeColor="text1"/>
          <w:kern w:val="0"/>
          <w:sz w:val="24"/>
        </w:rPr>
      </w:pPr>
      <w:r>
        <w:rPr>
          <w:rFonts w:ascii="宋体" w:hAnsi="宋体" w:cs="宋体" w:hint="eastAsia"/>
          <w:b/>
          <w:bCs/>
          <w:color w:val="000000" w:themeColor="text1"/>
          <w:kern w:val="0"/>
          <w:sz w:val="24"/>
        </w:rPr>
        <w:t>主要内容和教学要求：</w:t>
      </w:r>
      <w:r>
        <w:rPr>
          <w:rFonts w:ascii="宋体" w:hAnsi="宋体" w:cs="宋体" w:hint="eastAsia"/>
          <w:color w:val="000000" w:themeColor="text1"/>
          <w:kern w:val="0"/>
          <w:sz w:val="24"/>
        </w:rPr>
        <w:t>“应用文写作”可采用“讲练结合”的方式，让学生接受应用文写作训练。通过本课程的教学，学生可以获得汉语言听说读写的基础知识及人文知识，掌握职业需要的口头表达和书面表达知识。同时，通过本课程的学习，学生应具有较强的阅读理解能力；具有较强的信息处理和解决实际问题的能力；具有较好的口头表达和书面表达能力。并且经过本课程的学习，要求学生树立正确的人生观和价值观，完成文化人格的塑造；学会团队合作，实现学生爱岗敬业精神的培育；学会自学的方法，树立终身学习的理念。</w:t>
      </w:r>
    </w:p>
    <w:p w14:paraId="73069077"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w:t>
      </w:r>
      <w:r>
        <w:rPr>
          <w:rFonts w:ascii="Times New Roman" w:hAnsi="Times New Roman" w:hint="eastAsia"/>
          <w:b/>
          <w:bCs/>
          <w:color w:val="000000" w:themeColor="text1"/>
          <w:kern w:val="0"/>
          <w:sz w:val="24"/>
          <w:szCs w:val="24"/>
        </w:rPr>
        <w:t>5</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新媒体运营</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r>
        <w:rPr>
          <w:rFonts w:ascii="Times New Roman" w:hAnsi="Times New Roman"/>
          <w:b/>
          <w:bCs/>
          <w:color w:val="000000" w:themeColor="text1"/>
          <w:kern w:val="0"/>
          <w:sz w:val="24"/>
          <w:szCs w:val="24"/>
        </w:rPr>
        <w:t xml:space="preserve"> </w:t>
      </w:r>
    </w:p>
    <w:p w14:paraId="5DE11758"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hint="eastAsia"/>
          <w:color w:val="000000" w:themeColor="text1"/>
          <w:kern w:val="0"/>
          <w:sz w:val="24"/>
          <w:szCs w:val="24"/>
        </w:rPr>
        <w:t>了解新媒体编辑的原则、规律、法规、流程、基本方法与技巧等基础知识；具备</w:t>
      </w:r>
      <w:proofErr w:type="gramStart"/>
      <w:r>
        <w:rPr>
          <w:rFonts w:ascii="Times New Roman" w:hAnsi="Times New Roman" w:hint="eastAsia"/>
          <w:color w:val="000000" w:themeColor="text1"/>
          <w:kern w:val="0"/>
          <w:sz w:val="24"/>
          <w:szCs w:val="24"/>
        </w:rPr>
        <w:t>微信公众</w:t>
      </w:r>
      <w:proofErr w:type="gramEnd"/>
      <w:r>
        <w:rPr>
          <w:rFonts w:ascii="Times New Roman" w:hAnsi="Times New Roman" w:hint="eastAsia"/>
          <w:color w:val="000000" w:themeColor="text1"/>
          <w:kern w:val="0"/>
          <w:sz w:val="24"/>
          <w:szCs w:val="24"/>
        </w:rPr>
        <w:t>平台、微博、抖音、</w:t>
      </w:r>
      <w:r>
        <w:rPr>
          <w:rFonts w:ascii="Times New Roman" w:hAnsi="Times New Roman" w:hint="eastAsia"/>
          <w:color w:val="000000" w:themeColor="text1"/>
          <w:kern w:val="0"/>
          <w:sz w:val="24"/>
          <w:szCs w:val="24"/>
        </w:rPr>
        <w:t>H5</w:t>
      </w:r>
      <w:r>
        <w:rPr>
          <w:rFonts w:ascii="Times New Roman" w:hAnsi="Times New Roman" w:hint="eastAsia"/>
          <w:color w:val="000000" w:themeColor="text1"/>
          <w:kern w:val="0"/>
          <w:sz w:val="24"/>
          <w:szCs w:val="24"/>
        </w:rPr>
        <w:t>、媒体号、</w:t>
      </w:r>
      <w:r>
        <w:rPr>
          <w:rFonts w:ascii="Times New Roman" w:hAnsi="Times New Roman" w:hint="eastAsia"/>
          <w:color w:val="000000" w:themeColor="text1"/>
          <w:kern w:val="0"/>
          <w:sz w:val="24"/>
          <w:szCs w:val="24"/>
        </w:rPr>
        <w:t>APP</w:t>
      </w:r>
      <w:r>
        <w:rPr>
          <w:rFonts w:ascii="Times New Roman" w:hAnsi="Times New Roman" w:hint="eastAsia"/>
          <w:color w:val="000000" w:themeColor="text1"/>
          <w:kern w:val="0"/>
          <w:sz w:val="24"/>
          <w:szCs w:val="24"/>
        </w:rPr>
        <w:t>等主要新媒体平台的策划创建、文稿撰写、编辑制作、运营推广及新媒体内容创新创业等能力；具备坚持正确</w:t>
      </w:r>
      <w:r>
        <w:rPr>
          <w:rFonts w:ascii="Times New Roman" w:hAnsi="Times New Roman" w:hint="eastAsia"/>
          <w:color w:val="000000" w:themeColor="text1"/>
          <w:kern w:val="0"/>
          <w:sz w:val="24"/>
          <w:szCs w:val="24"/>
        </w:rPr>
        <w:lastRenderedPageBreak/>
        <w:t>的政治立场和方向，坚持新闻工作的党性原则，坚持马克思主义新闻观，坚持为人民、为社会主义服务，能够进行团队合作和持续学习、创新的政治素质和道德素养。</w:t>
      </w:r>
    </w:p>
    <w:p w14:paraId="1F497D63"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hint="eastAsia"/>
          <w:color w:val="000000" w:themeColor="text1"/>
          <w:kern w:val="0"/>
          <w:sz w:val="24"/>
          <w:szCs w:val="24"/>
        </w:rPr>
        <w:t>了解国内外新媒体发展现状及趋势、主要新媒体类型和平台；掌握</w:t>
      </w:r>
      <w:proofErr w:type="gramStart"/>
      <w:r>
        <w:rPr>
          <w:rFonts w:ascii="Times New Roman" w:hAnsi="Times New Roman" w:hint="eastAsia"/>
          <w:color w:val="000000" w:themeColor="text1"/>
          <w:kern w:val="0"/>
          <w:sz w:val="24"/>
          <w:szCs w:val="24"/>
        </w:rPr>
        <w:t>微信公众</w:t>
      </w:r>
      <w:proofErr w:type="gramEnd"/>
      <w:r>
        <w:rPr>
          <w:rFonts w:ascii="Times New Roman" w:hAnsi="Times New Roman" w:hint="eastAsia"/>
          <w:color w:val="000000" w:themeColor="text1"/>
          <w:kern w:val="0"/>
          <w:sz w:val="24"/>
          <w:szCs w:val="24"/>
        </w:rPr>
        <w:t>平台、微博、抖音、</w:t>
      </w:r>
      <w:r>
        <w:rPr>
          <w:rFonts w:ascii="Times New Roman" w:hAnsi="Times New Roman" w:hint="eastAsia"/>
          <w:color w:val="000000" w:themeColor="text1"/>
          <w:kern w:val="0"/>
          <w:sz w:val="24"/>
          <w:szCs w:val="24"/>
        </w:rPr>
        <w:t>H5</w:t>
      </w:r>
      <w:r>
        <w:rPr>
          <w:rFonts w:ascii="Times New Roman" w:hAnsi="Times New Roman" w:hint="eastAsia"/>
          <w:color w:val="000000" w:themeColor="text1"/>
          <w:kern w:val="0"/>
          <w:sz w:val="24"/>
          <w:szCs w:val="24"/>
        </w:rPr>
        <w:t>、媒体号、</w:t>
      </w:r>
      <w:r>
        <w:rPr>
          <w:rFonts w:ascii="Times New Roman" w:hAnsi="Times New Roman" w:hint="eastAsia"/>
          <w:color w:val="000000" w:themeColor="text1"/>
          <w:kern w:val="0"/>
          <w:sz w:val="24"/>
          <w:szCs w:val="24"/>
        </w:rPr>
        <w:t>APP</w:t>
      </w:r>
      <w:r>
        <w:rPr>
          <w:rFonts w:ascii="Times New Roman" w:hAnsi="Times New Roman" w:hint="eastAsia"/>
          <w:color w:val="000000" w:themeColor="text1"/>
          <w:kern w:val="0"/>
          <w:sz w:val="24"/>
          <w:szCs w:val="24"/>
        </w:rPr>
        <w:t>等主要新媒体平台的策划创建、文稿撰写、编辑制作、运营推广及新媒体内容创新创业等能力；培养学生具备主要新媒体平台的策划创建、文稿撰写、设计制作、编辑加工、推广运营等能力，具备团队协作及进行新媒体创新创业的能力；具备坚持马克思主义新闻观、党性原则、正确的舆论导向、为人民服务的政治和道德素质。</w:t>
      </w:r>
    </w:p>
    <w:p w14:paraId="615C0073" w14:textId="77777777" w:rsidR="00A61574" w:rsidRDefault="00000000">
      <w:pPr>
        <w:spacing w:line="360" w:lineRule="auto"/>
        <w:ind w:firstLineChars="200" w:firstLine="482"/>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、公共基础</w:t>
      </w:r>
      <w:r>
        <w:rPr>
          <w:rFonts w:ascii="Times New Roman" w:hAnsi="Times New Roman"/>
          <w:b/>
          <w:color w:val="000000" w:themeColor="text1"/>
          <w:sz w:val="24"/>
          <w:szCs w:val="24"/>
        </w:rPr>
        <w:t>选修课的课程目标、主要内容、教学要求及参考学时</w:t>
      </w:r>
    </w:p>
    <w:p w14:paraId="218A328A"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中华优秀传统文化</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4DC1AE26" w14:textId="77777777" w:rsidR="00A61574" w:rsidRDefault="00000000">
      <w:pPr>
        <w:spacing w:line="360" w:lineRule="auto"/>
        <w:ind w:firstLineChars="200" w:firstLine="482"/>
        <w:rPr>
          <w:rFonts w:ascii="宋体" w:hAnsi="宋体" w:cs="宋体"/>
          <w:color w:val="000000" w:themeColor="text1"/>
          <w:kern w:val="0"/>
          <w:sz w:val="24"/>
          <w:szCs w:val="24"/>
        </w:rPr>
      </w:pPr>
      <w:r>
        <w:rPr>
          <w:rFonts w:ascii="宋体" w:hAnsi="宋体" w:cs="宋体" w:hint="eastAsia"/>
          <w:b/>
          <w:bCs/>
          <w:color w:val="000000" w:themeColor="text1"/>
          <w:kern w:val="0"/>
          <w:sz w:val="24"/>
          <w:szCs w:val="24"/>
        </w:rPr>
        <w:t>课程目标：</w:t>
      </w:r>
      <w:r>
        <w:rPr>
          <w:rFonts w:ascii="宋体" w:hAnsi="宋体" w:cs="宋体" w:hint="eastAsia"/>
          <w:color w:val="000000" w:themeColor="text1"/>
          <w:kern w:val="0"/>
          <w:sz w:val="24"/>
          <w:szCs w:val="24"/>
        </w:rPr>
        <w:t>本课程以中华优秀传统文化理念来回应学生的思想困惑与人生迷惘，增进学生对中华优秀传统文化的认同感和归属感，树立文化自信，涵养社会主义核心价值观，在人格修养、社会关爱、家国情怀三个向度提升学生的精神境界和道德素养。</w:t>
      </w:r>
    </w:p>
    <w:p w14:paraId="1A42D5BA" w14:textId="77777777" w:rsidR="00A61574" w:rsidRDefault="00000000">
      <w:pPr>
        <w:spacing w:line="360" w:lineRule="auto"/>
        <w:ind w:firstLineChars="200" w:firstLine="482"/>
        <w:rPr>
          <w:rFonts w:ascii="宋体" w:hAnsi="宋体" w:cs="宋体"/>
          <w:color w:val="000000" w:themeColor="text1"/>
          <w:kern w:val="0"/>
          <w:sz w:val="24"/>
          <w:szCs w:val="24"/>
        </w:rPr>
      </w:pPr>
      <w:r>
        <w:rPr>
          <w:rFonts w:ascii="宋体" w:hAnsi="宋体" w:cs="宋体" w:hint="eastAsia"/>
          <w:b/>
          <w:bCs/>
          <w:color w:val="000000" w:themeColor="text1"/>
          <w:kern w:val="0"/>
          <w:sz w:val="24"/>
          <w:szCs w:val="24"/>
        </w:rPr>
        <w:t>主要内容和教学要求：</w:t>
      </w:r>
      <w:r>
        <w:rPr>
          <w:rFonts w:ascii="宋体" w:hAnsi="宋体" w:cs="宋体" w:hint="eastAsia"/>
          <w:color w:val="000000" w:themeColor="text1"/>
          <w:kern w:val="0"/>
          <w:sz w:val="24"/>
          <w:szCs w:val="24"/>
        </w:rPr>
        <w:t>中华优秀传统文化的来龙去脉，从自然环境、生产方式、政治结构三个方面简要分析孕育中华传统文化的社会背景，以儒学为线索，通过将中国思想史上主要思想流派与儒学作对比，在对比中展示各主要学派的思想要点，揭示“以儒学为主干，儒释道互补”这一总体文化格局的形成过程；中华优秀传统文化的核心要义，从人格修养、社会关爱、家国情怀三个向度入手，把传统文化所蕴含的、仍然值得当代中国人借鉴的、有现实应用价值的思想精华呈现给学生；对中华传统文化的历史影响进行回顾，对其未来发展进行展望。本课程学术视域宽广，追本溯源，注重采用比较式的教学方法来探索</w:t>
      </w:r>
      <w:proofErr w:type="gramStart"/>
      <w:r>
        <w:rPr>
          <w:rFonts w:ascii="宋体" w:hAnsi="宋体" w:cs="宋体" w:hint="eastAsia"/>
          <w:color w:val="000000" w:themeColor="text1"/>
          <w:kern w:val="0"/>
          <w:sz w:val="24"/>
          <w:szCs w:val="24"/>
        </w:rPr>
        <w:t>各思想</w:t>
      </w:r>
      <w:proofErr w:type="gramEnd"/>
      <w:r>
        <w:rPr>
          <w:rFonts w:ascii="宋体" w:hAnsi="宋体" w:cs="宋体" w:hint="eastAsia"/>
          <w:color w:val="000000" w:themeColor="text1"/>
          <w:kern w:val="0"/>
          <w:sz w:val="24"/>
          <w:szCs w:val="24"/>
        </w:rPr>
        <w:t>理念之间的异同；注重经典文献的解读，注重理论联系实际，以优秀传统文化理念来回应学生的思想困惑与人生迷惘，增进学生对中华优秀传统文化的认同感和归属感。本课程语言优美流畅、平实生动，讲解深入浅出，逻辑线索清晰、环环相扣，是大学生以及传统文化爱好者学习传统文化的优秀入门课程。</w:t>
      </w:r>
    </w:p>
    <w:p w14:paraId="110E05F5"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2</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大学生健康教育</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6207431F" w14:textId="77777777" w:rsidR="00A61574" w:rsidRDefault="00000000">
      <w:pPr>
        <w:pStyle w:val="c"/>
        <w:ind w:firstLine="482"/>
        <w:rPr>
          <w:rFonts w:ascii="Times New Roman" w:eastAsia="宋体" w:hAnsi="Times New Roman"/>
          <w:color w:val="000000" w:themeColor="text1"/>
          <w:sz w:val="24"/>
          <w:szCs w:val="24"/>
        </w:rPr>
      </w:pPr>
      <w:r>
        <w:rPr>
          <w:rFonts w:ascii="Times New Roman" w:eastAsia="宋体" w:hAnsi="Times New Roman"/>
          <w:b/>
          <w:bCs/>
          <w:color w:val="000000" w:themeColor="text1"/>
          <w:kern w:val="0"/>
          <w:sz w:val="24"/>
          <w:szCs w:val="24"/>
        </w:rPr>
        <w:t>课程目标：</w:t>
      </w:r>
      <w:r>
        <w:rPr>
          <w:rFonts w:ascii="Times New Roman" w:eastAsia="宋体" w:hAnsi="Times New Roman" w:hint="eastAsia"/>
          <w:color w:val="000000" w:themeColor="text1"/>
          <w:sz w:val="24"/>
          <w:szCs w:val="24"/>
        </w:rPr>
        <w:t>了解</w:t>
      </w:r>
      <w:r>
        <w:rPr>
          <w:rFonts w:ascii="Times New Roman" w:eastAsia="宋体" w:hAnsi="Times New Roman"/>
          <w:color w:val="000000" w:themeColor="text1"/>
          <w:sz w:val="24"/>
          <w:szCs w:val="24"/>
        </w:rPr>
        <w:t>大学生心理卫生、青春期性心理卫生、营养与饮食卫生、大学生常见疾病、常见传染性疾病以及急救处理等基本知识，了解有关健康的知识</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树立正</w:t>
      </w:r>
      <w:r>
        <w:rPr>
          <w:rFonts w:ascii="Times New Roman" w:eastAsia="宋体" w:hAnsi="Times New Roman"/>
          <w:color w:val="000000" w:themeColor="text1"/>
          <w:sz w:val="24"/>
          <w:szCs w:val="24"/>
        </w:rPr>
        <w:lastRenderedPageBreak/>
        <w:t>确的健康价值观，养成健康行为和良好生活方式，消除或减轻影响健康的危险因素，预防疾病，促进健康</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具有自主和终身学习能力。</w:t>
      </w:r>
    </w:p>
    <w:p w14:paraId="4BA6E22A" w14:textId="77777777" w:rsidR="00A61574" w:rsidRDefault="00000000">
      <w:pPr>
        <w:pStyle w:val="c"/>
        <w:ind w:firstLine="482"/>
        <w:rPr>
          <w:rFonts w:ascii="Times New Roman" w:eastAsia="宋体" w:hAnsi="Times New Roman"/>
          <w:color w:val="000000" w:themeColor="text1"/>
          <w:sz w:val="24"/>
          <w:szCs w:val="24"/>
        </w:rPr>
      </w:pPr>
      <w:r>
        <w:rPr>
          <w:rFonts w:ascii="Times New Roman" w:eastAsia="宋体" w:hAnsi="Times New Roman"/>
          <w:b/>
          <w:bCs/>
          <w:color w:val="000000" w:themeColor="text1"/>
          <w:kern w:val="0"/>
          <w:sz w:val="24"/>
          <w:szCs w:val="24"/>
        </w:rPr>
        <w:t>主要内容和教学要求：</w:t>
      </w:r>
      <w:r>
        <w:rPr>
          <w:rFonts w:ascii="Times New Roman" w:eastAsia="宋体" w:hAnsi="Times New Roman" w:hint="eastAsia"/>
          <w:color w:val="000000" w:themeColor="text1"/>
          <w:kern w:val="0"/>
          <w:sz w:val="24"/>
          <w:szCs w:val="24"/>
        </w:rPr>
        <w:t>内容包括健康教育概论、大学生生理特征、大学生心理卫生、学习卫生和起居卫生、营养与饮食健康、运动卫生、行为环境与健康、大学生性心理与性卫生、常见传染病及防治、急症自救与互救等。</w:t>
      </w:r>
    </w:p>
    <w:p w14:paraId="5C3F404B"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3</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四</w:t>
      </w:r>
      <w:proofErr w:type="gramStart"/>
      <w:r>
        <w:rPr>
          <w:rFonts w:ascii="Times New Roman" w:hAnsi="Times New Roman" w:hint="eastAsia"/>
          <w:b/>
          <w:bCs/>
          <w:color w:val="000000" w:themeColor="text1"/>
          <w:kern w:val="0"/>
          <w:sz w:val="24"/>
          <w:szCs w:val="24"/>
        </w:rPr>
        <w:t>史学习</w:t>
      </w:r>
      <w:proofErr w:type="gramEnd"/>
      <w:r>
        <w:rPr>
          <w:rFonts w:ascii="Times New Roman" w:hAnsi="Times New Roman" w:hint="eastAsia"/>
          <w:b/>
          <w:bCs/>
          <w:color w:val="000000" w:themeColor="text1"/>
          <w:kern w:val="0"/>
          <w:sz w:val="24"/>
          <w:szCs w:val="24"/>
        </w:rPr>
        <w:t>教育</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019271B0" w14:textId="77777777" w:rsidR="00A61574" w:rsidRDefault="00000000">
      <w:pPr>
        <w:pStyle w:val="c"/>
        <w:ind w:firstLine="482"/>
        <w:rPr>
          <w:rFonts w:ascii="Times New Roman" w:eastAsia="宋体" w:hAnsi="Times New Roman"/>
          <w:color w:val="000000" w:themeColor="text1"/>
          <w:sz w:val="24"/>
          <w:szCs w:val="24"/>
        </w:rPr>
      </w:pPr>
      <w:r>
        <w:rPr>
          <w:rFonts w:ascii="Times New Roman" w:eastAsia="宋体" w:hAnsi="Times New Roman"/>
          <w:b/>
          <w:bCs/>
          <w:color w:val="000000" w:themeColor="text1"/>
          <w:kern w:val="0"/>
          <w:sz w:val="24"/>
          <w:szCs w:val="24"/>
        </w:rPr>
        <w:t>课程目标：</w:t>
      </w:r>
      <w:r>
        <w:rPr>
          <w:rFonts w:ascii="Times New Roman" w:eastAsia="宋体" w:hAnsi="Times New Roman"/>
          <w:color w:val="000000" w:themeColor="text1"/>
          <w:sz w:val="24"/>
          <w:szCs w:val="24"/>
        </w:rPr>
        <w:t>加强以党史教育为重点的</w:t>
      </w:r>
      <w:r>
        <w:rPr>
          <w:rFonts w:ascii="Times New Roman" w:eastAsia="宋体" w:hAnsi="Times New Roman"/>
          <w:color w:val="000000" w:themeColor="text1"/>
          <w:sz w:val="24"/>
          <w:szCs w:val="24"/>
        </w:rPr>
        <w:t>“</w:t>
      </w:r>
      <w:r>
        <w:rPr>
          <w:rFonts w:ascii="Times New Roman" w:eastAsia="宋体" w:hAnsi="Times New Roman"/>
          <w:color w:val="000000" w:themeColor="text1"/>
          <w:sz w:val="24"/>
          <w:szCs w:val="24"/>
        </w:rPr>
        <w:t>四史</w:t>
      </w:r>
      <w:r>
        <w:rPr>
          <w:rFonts w:ascii="Times New Roman" w:eastAsia="宋体" w:hAnsi="Times New Roman"/>
          <w:color w:val="000000" w:themeColor="text1"/>
          <w:sz w:val="24"/>
          <w:szCs w:val="24"/>
        </w:rPr>
        <w:t>”</w:t>
      </w:r>
      <w:r>
        <w:rPr>
          <w:rFonts w:ascii="Times New Roman" w:eastAsia="宋体" w:hAnsi="Times New Roman"/>
          <w:color w:val="000000" w:themeColor="text1"/>
          <w:sz w:val="24"/>
          <w:szCs w:val="24"/>
        </w:rPr>
        <w:t>教育，要以习近平新时代中国特色社会主义思想为指导，全面落实立德树人根本任务，教育引导学生弄清楚当今中国所处的历史方位和自己所应担负的历史责任，深刻理解中华民族从站起来、富起来到强起来的历史逻辑、理论逻辑和实践逻辑，</w:t>
      </w:r>
      <w:proofErr w:type="gramStart"/>
      <w:r>
        <w:rPr>
          <w:rFonts w:ascii="Times New Roman" w:eastAsia="宋体" w:hAnsi="Times New Roman"/>
          <w:color w:val="000000" w:themeColor="text1"/>
          <w:sz w:val="24"/>
          <w:szCs w:val="24"/>
        </w:rPr>
        <w:t>增强听</w:t>
      </w:r>
      <w:proofErr w:type="gramEnd"/>
      <w:r>
        <w:rPr>
          <w:rFonts w:ascii="Times New Roman" w:eastAsia="宋体" w:hAnsi="Times New Roman"/>
          <w:color w:val="000000" w:themeColor="text1"/>
          <w:sz w:val="24"/>
          <w:szCs w:val="24"/>
        </w:rPr>
        <w:t>党话、跟党走的思想和行动自觉，牢固树立中国特色社会主义的道路自信、理论自信、制度自信、文化自信。</w:t>
      </w:r>
    </w:p>
    <w:p w14:paraId="6A202AC0" w14:textId="77777777" w:rsidR="00A61574" w:rsidRDefault="00000000">
      <w:pPr>
        <w:pStyle w:val="c"/>
        <w:ind w:firstLine="482"/>
        <w:rPr>
          <w:rFonts w:ascii="Times New Roman" w:eastAsia="宋体" w:hAnsi="Times New Roman"/>
          <w:color w:val="000000" w:themeColor="text1"/>
          <w:kern w:val="0"/>
          <w:sz w:val="24"/>
          <w:szCs w:val="24"/>
        </w:rPr>
      </w:pPr>
      <w:r>
        <w:rPr>
          <w:rFonts w:ascii="Times New Roman" w:eastAsia="宋体" w:hAnsi="Times New Roman"/>
          <w:b/>
          <w:bCs/>
          <w:color w:val="000000" w:themeColor="text1"/>
          <w:kern w:val="0"/>
          <w:sz w:val="24"/>
          <w:szCs w:val="24"/>
        </w:rPr>
        <w:t>主要内容和教学要求：</w:t>
      </w:r>
      <w:r>
        <w:rPr>
          <w:rFonts w:ascii="Times New Roman" w:eastAsia="宋体" w:hAnsi="Times New Roman" w:hint="eastAsia"/>
          <w:color w:val="000000" w:themeColor="text1"/>
          <w:kern w:val="0"/>
          <w:sz w:val="24"/>
          <w:szCs w:val="24"/>
        </w:rPr>
        <w:t>包括党史、国史、改革开放史和社会主义发展史教育的统称。开展党史学习教育，总结历史经验、笃定信仰信念、传承红色基因。“四史”内容各有侧重，但整体讲的就是中国共产党为人民谋幸福、为民族谋复兴、为世界谋大同的实践史，中国共产党的领导是“四史”的主线。</w:t>
      </w:r>
    </w:p>
    <w:p w14:paraId="6F150255"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4</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创业基础</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1407627B"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hint="eastAsia"/>
          <w:color w:val="000000" w:themeColor="text1"/>
          <w:kern w:val="0"/>
          <w:sz w:val="24"/>
          <w:szCs w:val="24"/>
        </w:rPr>
        <w:t>掌握开展创业活动所需要的基本知识；了解创业的基本内涵和创业活动的特殊性，辨证地认识和分析创业者、创业机会、创业资源、创业计划和创业项目；掌握创业资源整合与创业计划书撰写的方法</w:t>
      </w: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熟悉新企业的开办流程与管理，提高创办和管理企业的综合素质和能力，激发学生的创业意识，培养学生的创新精神，为今后的创业打下知识和能力的基础，促进学生创业就业和全面发展，最终实现“以创业促进就业”的目标。</w:t>
      </w:r>
    </w:p>
    <w:p w14:paraId="7A59B5DD"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hint="eastAsia"/>
          <w:color w:val="000000" w:themeColor="text1"/>
          <w:kern w:val="0"/>
          <w:sz w:val="24"/>
          <w:szCs w:val="24"/>
        </w:rPr>
        <w:t>创业、创业精神与人生发展、创业者与创业团队、创业机会及其识别与评价、创业风险及识别与管理、商业模式及其设计与创新。</w:t>
      </w:r>
    </w:p>
    <w:p w14:paraId="5EA2CD6E"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5</w:t>
      </w:r>
      <w:r>
        <w:rPr>
          <w:rFonts w:ascii="Times New Roman" w:hAnsi="Times New Roman"/>
          <w:b/>
          <w:bCs/>
          <w:color w:val="000000" w:themeColor="text1"/>
          <w:kern w:val="0"/>
          <w:sz w:val="24"/>
          <w:szCs w:val="24"/>
        </w:rPr>
        <w:t>）美术鉴赏</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26AFCF67"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课程目标：面向全体学生进行美术知识欣赏普及教育。引导学生掌握欣赏艺术作品的特殊规则，获得审美享受，并提高学生理解美术作品与美术现象的能力。</w:t>
      </w:r>
    </w:p>
    <w:p w14:paraId="41B45F1C" w14:textId="77777777" w:rsidR="00A61574" w:rsidRDefault="00000000">
      <w:pPr>
        <w:spacing w:line="360" w:lineRule="auto"/>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主要内容和教学要求：通过赏析美术作品，基本了解中外经典美术作品相关信息，掌握美术的基本知识及其审美鉴赏方法等，丰富学生们的美育知识，开阔学生的艺术</w:t>
      </w:r>
      <w:r>
        <w:rPr>
          <w:rFonts w:ascii="Times New Roman" w:hAnsi="Times New Roman"/>
          <w:color w:val="000000" w:themeColor="text1"/>
          <w:kern w:val="0"/>
          <w:sz w:val="24"/>
          <w:szCs w:val="24"/>
        </w:rPr>
        <w:lastRenderedPageBreak/>
        <w:t>视野，增强学生对美术及绘画的兴趣与爱好，提高感受、理解、鉴赏美术作品的能力，培养学生具有高雅的审美情趣，以达到促进学生身心和谐发展、提高综合素质的目的。</w:t>
      </w:r>
    </w:p>
    <w:p w14:paraId="3FB193F5"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6</w:t>
      </w:r>
      <w:r>
        <w:rPr>
          <w:rFonts w:ascii="Times New Roman" w:hAnsi="Times New Roman"/>
          <w:b/>
          <w:bCs/>
          <w:color w:val="000000" w:themeColor="text1"/>
          <w:kern w:val="0"/>
          <w:sz w:val="24"/>
          <w:szCs w:val="24"/>
        </w:rPr>
        <w:t>）</w:t>
      </w:r>
      <w:r>
        <w:rPr>
          <w:rFonts w:ascii="Times New Roman" w:hAnsi="Times New Roman" w:hint="eastAsia"/>
          <w:b/>
          <w:bCs/>
          <w:color w:val="000000" w:themeColor="text1"/>
          <w:kern w:val="0"/>
          <w:sz w:val="24"/>
          <w:szCs w:val="24"/>
        </w:rPr>
        <w:t>军事理论</w:t>
      </w:r>
      <w:r>
        <w:rPr>
          <w:rFonts w:ascii="Times New Roman" w:hAnsi="Times New Roman"/>
          <w:b/>
          <w:bCs/>
          <w:color w:val="000000" w:themeColor="text1"/>
          <w:kern w:val="0"/>
          <w:sz w:val="24"/>
          <w:szCs w:val="24"/>
        </w:rPr>
        <w:t xml:space="preserve">  </w:t>
      </w:r>
      <w:r>
        <w:rPr>
          <w:rFonts w:ascii="Times New Roman" w:hAnsi="Times New Roman"/>
          <w:b/>
          <w:bCs/>
          <w:color w:val="000000" w:themeColor="text1"/>
          <w:kern w:val="0"/>
          <w:sz w:val="24"/>
          <w:szCs w:val="24"/>
        </w:rPr>
        <w:t>参考学时：</w:t>
      </w:r>
      <w:r>
        <w:rPr>
          <w:rFonts w:ascii="Times New Roman" w:hAnsi="Times New Roman"/>
          <w:b/>
          <w:bCs/>
          <w:color w:val="000000" w:themeColor="text1"/>
          <w:kern w:val="0"/>
          <w:sz w:val="24"/>
          <w:szCs w:val="24"/>
        </w:rPr>
        <w:t>32</w:t>
      </w:r>
      <w:r>
        <w:rPr>
          <w:rFonts w:ascii="Times New Roman" w:hAnsi="Times New Roman"/>
          <w:b/>
          <w:bCs/>
          <w:color w:val="000000" w:themeColor="text1"/>
          <w:kern w:val="0"/>
          <w:sz w:val="24"/>
          <w:szCs w:val="24"/>
        </w:rPr>
        <w:t>学时</w:t>
      </w:r>
    </w:p>
    <w:p w14:paraId="1A85EF3B"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军事课是普通高等学校学生的必修课程。通过军事理论课教学，让学生了解掌握军事基础知识，增强国防观念、国家安全意识和忧患危机意识，弘扬爱国主义精神、传承红色基因、提高学生综合国防素质。</w:t>
      </w:r>
    </w:p>
    <w:p w14:paraId="1F375A04" w14:textId="77777777" w:rsidR="00A61574" w:rsidRDefault="00000000">
      <w:pPr>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军事课要以习近平强军思想和习近平总书记关于教育的重要论述为遵循，全面贯彻党的教育方针、新时代军事战略方针和总体国家安全观，围绕立德树人根本任务和强军目标根本要求，着眼培育和</w:t>
      </w:r>
      <w:proofErr w:type="gramStart"/>
      <w:r>
        <w:rPr>
          <w:rFonts w:ascii="Times New Roman" w:hAnsi="Times New Roman"/>
          <w:color w:val="000000" w:themeColor="text1"/>
          <w:kern w:val="0"/>
          <w:sz w:val="24"/>
          <w:szCs w:val="24"/>
        </w:rPr>
        <w:t>践行</w:t>
      </w:r>
      <w:proofErr w:type="gramEnd"/>
      <w:r>
        <w:rPr>
          <w:rFonts w:ascii="Times New Roman" w:hAnsi="Times New Roman"/>
          <w:color w:val="000000" w:themeColor="text1"/>
          <w:kern w:val="0"/>
          <w:sz w:val="24"/>
          <w:szCs w:val="24"/>
        </w:rPr>
        <w:t>社会主义核心价值观，以提升学生国防意识和军事素养为重点，为实施军民融合发展战略和建设国防后备力量服务。军事理论内容包括中国国防、国家安全、军事思想、现代战争、信息化装备。采用课堂教学和教师面授的形式，重视信息技术和</w:t>
      </w:r>
      <w:proofErr w:type="gramStart"/>
      <w:r>
        <w:rPr>
          <w:rFonts w:ascii="Times New Roman" w:hAnsi="Times New Roman"/>
          <w:color w:val="000000" w:themeColor="text1"/>
          <w:kern w:val="0"/>
          <w:sz w:val="24"/>
          <w:szCs w:val="24"/>
        </w:rPr>
        <w:t>慕课</w:t>
      </w:r>
      <w:proofErr w:type="gramEnd"/>
      <w:r>
        <w:rPr>
          <w:rFonts w:ascii="Times New Roman" w:hAnsi="Times New Roman"/>
          <w:color w:val="000000" w:themeColor="text1"/>
          <w:kern w:val="0"/>
          <w:sz w:val="24"/>
          <w:szCs w:val="24"/>
        </w:rPr>
        <w:t>、微课、视频公开课等在线课程在教学中的应用和管理。军事理论教学进入正常授课课堂，严禁以集中讲座形式替代课堂教学。</w:t>
      </w:r>
    </w:p>
    <w:p w14:paraId="29850C0B"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94" w:name="_Toc145337051"/>
      <w:bookmarkStart w:id="95" w:name="_Toc14768718"/>
      <w:r>
        <w:rPr>
          <w:rFonts w:ascii="Times New Roman" w:hAnsi="Times New Roman" w:hint="eastAsia"/>
          <w:b/>
          <w:color w:val="000000" w:themeColor="text1"/>
          <w:sz w:val="24"/>
          <w:szCs w:val="24"/>
        </w:rPr>
        <w:t>（二）</w:t>
      </w:r>
      <w:r>
        <w:rPr>
          <w:rFonts w:ascii="Times New Roman" w:hAnsi="Times New Roman"/>
          <w:b/>
          <w:color w:val="000000" w:themeColor="text1"/>
          <w:sz w:val="24"/>
          <w:szCs w:val="24"/>
        </w:rPr>
        <w:t>专业（技能）课程</w:t>
      </w:r>
      <w:bookmarkEnd w:id="94"/>
    </w:p>
    <w:p w14:paraId="702BCB80" w14:textId="77777777" w:rsidR="00A61574" w:rsidRDefault="00000000">
      <w:pPr>
        <w:pStyle w:val="2"/>
        <w:ind w:firstLineChars="200" w:firstLine="482"/>
        <w:rPr>
          <w:rFonts w:ascii="Times New Roman" w:eastAsia="宋体" w:hAnsi="Times New Roman" w:cs="Times New Roman"/>
          <w:b/>
          <w:bCs w:val="0"/>
          <w:color w:val="000000" w:themeColor="text1"/>
          <w:sz w:val="24"/>
          <w:szCs w:val="24"/>
        </w:rPr>
      </w:pPr>
      <w:r>
        <w:rPr>
          <w:rFonts w:ascii="Times New Roman" w:eastAsia="宋体" w:hAnsi="Times New Roman" w:cs="Times New Roman" w:hint="eastAsia"/>
          <w:b/>
          <w:bCs w:val="0"/>
          <w:color w:val="000000" w:themeColor="text1"/>
          <w:sz w:val="24"/>
          <w:szCs w:val="24"/>
        </w:rPr>
        <w:t>专业课程分为专业基础课程、专业核心课程、专业拓展课程和实践教学环节。实践教学环节又分为综合实训和岗位实习。</w:t>
      </w:r>
    </w:p>
    <w:p w14:paraId="5B2ACE9B"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hint="eastAsia"/>
          <w:b/>
          <w:color w:val="000000" w:themeColor="text1"/>
          <w:sz w:val="24"/>
          <w:szCs w:val="24"/>
        </w:rPr>
        <w:t>1</w:t>
      </w:r>
      <w:r>
        <w:rPr>
          <w:rFonts w:ascii="Times New Roman" w:hAnsi="Times New Roman" w:hint="eastAsia"/>
          <w:b/>
          <w:color w:val="000000" w:themeColor="text1"/>
          <w:sz w:val="24"/>
          <w:szCs w:val="24"/>
        </w:rPr>
        <w:t>、</w:t>
      </w:r>
      <w:r>
        <w:rPr>
          <w:rFonts w:ascii="Times New Roman" w:hAnsi="Times New Roman"/>
          <w:b/>
          <w:color w:val="000000" w:themeColor="text1"/>
          <w:sz w:val="24"/>
          <w:szCs w:val="24"/>
        </w:rPr>
        <w:t>专业基础课的课程目标、主要内容、教学要求及参考学时</w:t>
      </w:r>
    </w:p>
    <w:p w14:paraId="1444F9BC" w14:textId="77777777" w:rsidR="00A61574" w:rsidRDefault="00000000">
      <w:pPr>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hint="eastAsia"/>
          <w:b/>
          <w:color w:val="000000" w:themeColor="text1"/>
          <w:kern w:val="0"/>
          <w:sz w:val="24"/>
          <w:szCs w:val="24"/>
        </w:rPr>
        <w:t>（</w:t>
      </w:r>
      <w:r>
        <w:rPr>
          <w:rFonts w:ascii="Times New Roman" w:hAnsi="Times New Roman" w:hint="eastAsia"/>
          <w:b/>
          <w:color w:val="000000" w:themeColor="text1"/>
          <w:kern w:val="0"/>
          <w:sz w:val="24"/>
          <w:szCs w:val="24"/>
        </w:rPr>
        <w:t>1</w:t>
      </w:r>
      <w:r>
        <w:rPr>
          <w:rFonts w:ascii="Times New Roman" w:hAnsi="Times New Roman" w:hint="eastAsia"/>
          <w:b/>
          <w:color w:val="000000" w:themeColor="text1"/>
          <w:kern w:val="0"/>
          <w:sz w:val="24"/>
          <w:szCs w:val="24"/>
        </w:rPr>
        <w:t>）</w:t>
      </w:r>
      <w:r>
        <w:rPr>
          <w:rFonts w:ascii="Times New Roman" w:hAnsi="Times New Roman"/>
          <w:b/>
          <w:color w:val="000000" w:themeColor="text1"/>
          <w:kern w:val="0"/>
          <w:sz w:val="24"/>
          <w:szCs w:val="24"/>
        </w:rPr>
        <w:t>土壤与肥料</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b/>
          <w:color w:val="000000" w:themeColor="text1"/>
          <w:kern w:val="0"/>
          <w:sz w:val="24"/>
          <w:szCs w:val="24"/>
        </w:rPr>
        <w:t>总</w:t>
      </w:r>
      <w:proofErr w:type="gramEnd"/>
      <w:r>
        <w:rPr>
          <w:rFonts w:ascii="Times New Roman" w:hAnsi="Times New Roman"/>
          <w:b/>
          <w:color w:val="000000" w:themeColor="text1"/>
          <w:kern w:val="0"/>
          <w:sz w:val="24"/>
          <w:szCs w:val="24"/>
        </w:rPr>
        <w:t>学时</w:t>
      </w:r>
      <w:r>
        <w:rPr>
          <w:rFonts w:ascii="Times New Roman" w:hAnsi="Times New Roman"/>
          <w:b/>
          <w:color w:val="000000" w:themeColor="text1"/>
          <w:kern w:val="0"/>
          <w:sz w:val="24"/>
          <w:szCs w:val="24"/>
        </w:rPr>
        <w:t xml:space="preserve">32 </w:t>
      </w:r>
    </w:p>
    <w:p w14:paraId="352D6A94" w14:textId="77777777" w:rsidR="00A61574" w:rsidRDefault="00000000">
      <w:pPr>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color w:val="000000" w:themeColor="text1"/>
          <w:sz w:val="24"/>
          <w:szCs w:val="24"/>
        </w:rPr>
        <w:t>课程目标</w:t>
      </w:r>
      <w:r>
        <w:rPr>
          <w:rFonts w:ascii="Times New Roman" w:hAnsi="Times New Roman"/>
          <w:color w:val="000000" w:themeColor="text1"/>
          <w:kern w:val="0"/>
          <w:sz w:val="24"/>
          <w:szCs w:val="24"/>
        </w:rPr>
        <w:t>：</w:t>
      </w:r>
      <w:r>
        <w:rPr>
          <w:rFonts w:ascii="Times New Roman" w:hAnsi="Times New Roman"/>
          <w:color w:val="000000" w:themeColor="text1"/>
          <w:sz w:val="24"/>
          <w:szCs w:val="24"/>
        </w:rPr>
        <w:t>了解配方施肥技术基本知识；理解植物营养诊断基本知识；理解土壤培肥与改良基本知识；会运用植物的成花生理（春化作用，光周期现象，光敏素），指导农业生产；</w:t>
      </w:r>
      <w:r>
        <w:rPr>
          <w:rFonts w:ascii="Times New Roman" w:hAnsi="Times New Roman"/>
          <w:bCs/>
          <w:color w:val="000000" w:themeColor="text1"/>
          <w:sz w:val="24"/>
          <w:szCs w:val="24"/>
        </w:rPr>
        <w:t>会植物</w:t>
      </w:r>
      <w:r>
        <w:rPr>
          <w:rFonts w:ascii="Times New Roman" w:hAnsi="Times New Roman"/>
          <w:color w:val="000000" w:themeColor="text1"/>
          <w:sz w:val="24"/>
          <w:szCs w:val="24"/>
        </w:rPr>
        <w:t>基本生理生化指标的测定技术；</w:t>
      </w:r>
      <w:r>
        <w:rPr>
          <w:rFonts w:ascii="Times New Roman" w:hAnsi="Times New Roman"/>
          <w:bCs/>
          <w:color w:val="000000" w:themeColor="text1"/>
          <w:sz w:val="24"/>
          <w:szCs w:val="24"/>
        </w:rPr>
        <w:t>会植物生长的土壤</w:t>
      </w:r>
      <w:r>
        <w:rPr>
          <w:rFonts w:ascii="Times New Roman" w:hAnsi="Times New Roman"/>
          <w:color w:val="000000" w:themeColor="text1"/>
          <w:sz w:val="24"/>
          <w:szCs w:val="24"/>
        </w:rPr>
        <w:t>基本指标的测定技术；</w:t>
      </w:r>
      <w:r>
        <w:rPr>
          <w:rFonts w:ascii="Times New Roman" w:hAnsi="Times New Roman"/>
          <w:bCs/>
          <w:color w:val="000000" w:themeColor="text1"/>
          <w:sz w:val="24"/>
          <w:szCs w:val="24"/>
        </w:rPr>
        <w:t>会植物生长环境指标如光照、温度、湿度等的测定技术。</w:t>
      </w:r>
    </w:p>
    <w:p w14:paraId="2A5E7BF8" w14:textId="77777777" w:rsidR="00A61574" w:rsidRDefault="00000000">
      <w:pPr>
        <w:spacing w:line="360" w:lineRule="auto"/>
        <w:ind w:firstLineChars="200" w:firstLine="482"/>
        <w:rPr>
          <w:rFonts w:ascii="Times New Roman" w:hAnsi="Times New Roman"/>
          <w:bCs/>
          <w:color w:val="000000" w:themeColor="text1"/>
          <w:sz w:val="24"/>
          <w:szCs w:val="24"/>
        </w:rPr>
      </w:pPr>
      <w:r>
        <w:rPr>
          <w:rFonts w:ascii="Times New Roman" w:hAnsi="Times New Roman"/>
          <w:b/>
          <w:color w:val="000000" w:themeColor="text1"/>
          <w:sz w:val="24"/>
          <w:szCs w:val="24"/>
        </w:rPr>
        <w:t>主要内容、教学要求：</w:t>
      </w:r>
      <w:r>
        <w:rPr>
          <w:rFonts w:ascii="Times New Roman" w:hAnsi="Times New Roman"/>
          <w:color w:val="000000" w:themeColor="text1"/>
          <w:sz w:val="24"/>
          <w:szCs w:val="24"/>
        </w:rPr>
        <w:t>土壤的基本组成；土壤酸碱度的测定；低产土壤的改良；磷肥的施用技术；土壤理化性质、土壤分类方法，主要土壤分布规律、高产稳产田的培肥标准；各种营养元素的生理作用和在植物体内的运输特点，植物吸收养分的原理和方式；植物的营养元素及植物的肥料种类，配方施肥技术；配方施肥技术，</w:t>
      </w:r>
      <w:r>
        <w:rPr>
          <w:rFonts w:ascii="Times New Roman" w:hAnsi="Times New Roman"/>
          <w:color w:val="000000" w:themeColor="text1"/>
          <w:kern w:val="0"/>
          <w:sz w:val="24"/>
          <w:szCs w:val="24"/>
        </w:rPr>
        <w:t>植物生理指标测定技术、营养成分进行测定方法；</w:t>
      </w:r>
      <w:r>
        <w:rPr>
          <w:rFonts w:ascii="Times New Roman" w:hAnsi="Times New Roman"/>
          <w:color w:val="000000" w:themeColor="text1"/>
          <w:sz w:val="24"/>
          <w:szCs w:val="24"/>
        </w:rPr>
        <w:t>土壤的变化规律，土壤热性质、土壤温度的调节；生理指生化指标（光合速率、呼吸速率、叶绿素含量等）的测定；</w:t>
      </w:r>
      <w:r>
        <w:rPr>
          <w:rFonts w:ascii="Times New Roman" w:hAnsi="Times New Roman"/>
          <w:bCs/>
          <w:color w:val="000000" w:themeColor="text1"/>
          <w:sz w:val="24"/>
          <w:szCs w:val="24"/>
        </w:rPr>
        <w:t>植物生长</w:t>
      </w:r>
      <w:r>
        <w:rPr>
          <w:rFonts w:ascii="Times New Roman" w:hAnsi="Times New Roman"/>
          <w:bCs/>
          <w:color w:val="000000" w:themeColor="text1"/>
          <w:sz w:val="24"/>
          <w:szCs w:val="24"/>
        </w:rPr>
        <w:lastRenderedPageBreak/>
        <w:t>的水分环境指标（植物组织水势、含水量等）的测定；土壤</w:t>
      </w:r>
      <w:r>
        <w:rPr>
          <w:rFonts w:ascii="Times New Roman" w:hAnsi="Times New Roman"/>
          <w:color w:val="000000" w:themeColor="text1"/>
          <w:sz w:val="24"/>
          <w:szCs w:val="24"/>
        </w:rPr>
        <w:t>基本指标（质地、酸碱性、含盐量、有机质含量、氮、磷、钾含量等）的测定。</w:t>
      </w:r>
    </w:p>
    <w:p w14:paraId="05C6A886" w14:textId="77777777" w:rsidR="00A61574" w:rsidRDefault="00000000">
      <w:pPr>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b/>
          <w:color w:val="000000" w:themeColor="text1"/>
          <w:kern w:val="0"/>
          <w:sz w:val="24"/>
          <w:szCs w:val="24"/>
        </w:rPr>
        <w:t>2</w:t>
      </w:r>
      <w:r>
        <w:rPr>
          <w:rFonts w:ascii="Times New Roman" w:hAnsi="Times New Roman"/>
          <w:b/>
          <w:color w:val="000000" w:themeColor="text1"/>
          <w:kern w:val="0"/>
          <w:sz w:val="24"/>
          <w:szCs w:val="24"/>
        </w:rPr>
        <w:t>）</w:t>
      </w:r>
      <w:r>
        <w:rPr>
          <w:rFonts w:ascii="Times New Roman" w:hAnsi="Times New Roman"/>
          <w:b/>
          <w:color w:val="000000" w:themeColor="text1"/>
          <w:sz w:val="24"/>
          <w:szCs w:val="24"/>
        </w:rPr>
        <w:t>植物与植物生理</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b/>
          <w:color w:val="000000" w:themeColor="text1"/>
          <w:kern w:val="0"/>
          <w:sz w:val="24"/>
          <w:szCs w:val="24"/>
        </w:rPr>
        <w:t>总</w:t>
      </w:r>
      <w:proofErr w:type="gramEnd"/>
      <w:r>
        <w:rPr>
          <w:rFonts w:ascii="Times New Roman" w:hAnsi="Times New Roman"/>
          <w:b/>
          <w:color w:val="000000" w:themeColor="text1"/>
          <w:kern w:val="0"/>
          <w:sz w:val="24"/>
          <w:szCs w:val="24"/>
        </w:rPr>
        <w:t>学时</w:t>
      </w:r>
      <w:r>
        <w:rPr>
          <w:rFonts w:ascii="Times New Roman" w:hAnsi="Times New Roman" w:hint="eastAsia"/>
          <w:b/>
          <w:color w:val="000000" w:themeColor="text1"/>
          <w:kern w:val="0"/>
          <w:sz w:val="24"/>
          <w:szCs w:val="24"/>
        </w:rPr>
        <w:t>64</w:t>
      </w:r>
    </w:p>
    <w:p w14:paraId="313BBE79" w14:textId="77777777" w:rsidR="00A61574" w:rsidRDefault="00000000">
      <w:pPr>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color w:val="000000" w:themeColor="text1"/>
          <w:sz w:val="24"/>
          <w:szCs w:val="24"/>
        </w:rPr>
        <w:t>课程目标</w:t>
      </w:r>
      <w:r>
        <w:rPr>
          <w:rFonts w:ascii="Times New Roman" w:hAnsi="Times New Roman"/>
          <w:color w:val="000000" w:themeColor="text1"/>
          <w:kern w:val="0"/>
          <w:sz w:val="24"/>
          <w:szCs w:val="24"/>
        </w:rPr>
        <w:t>：</w:t>
      </w:r>
      <w:r>
        <w:rPr>
          <w:rFonts w:ascii="Times New Roman" w:hAnsi="Times New Roman"/>
          <w:color w:val="000000" w:themeColor="text1"/>
          <w:sz w:val="24"/>
          <w:szCs w:val="24"/>
        </w:rPr>
        <w:t>认识常见园艺植物；使用与保养显微镜；观察植物组织器官；制作植物标本；了解园林植物主要生理特性、</w:t>
      </w:r>
      <w:r>
        <w:rPr>
          <w:rFonts w:ascii="Times New Roman" w:hAnsi="Times New Roman"/>
          <w:color w:val="000000" w:themeColor="text1"/>
          <w:kern w:val="0"/>
          <w:sz w:val="24"/>
          <w:szCs w:val="24"/>
        </w:rPr>
        <w:t>掌握植物形态解剖知识（细胞、组织和器官的结构、分类和生理功能）；</w:t>
      </w:r>
      <w:r>
        <w:rPr>
          <w:rFonts w:ascii="Times New Roman" w:hAnsi="Times New Roman"/>
          <w:color w:val="000000" w:themeColor="text1"/>
          <w:sz w:val="24"/>
          <w:szCs w:val="24"/>
        </w:rPr>
        <w:t>会光学显微镜的使用和保养；会观察植物细胞结构；会植物组织维生素</w:t>
      </w:r>
      <w:r>
        <w:rPr>
          <w:rFonts w:ascii="Times New Roman" w:hAnsi="Times New Roman"/>
          <w:color w:val="000000" w:themeColor="text1"/>
          <w:sz w:val="24"/>
          <w:szCs w:val="24"/>
        </w:rPr>
        <w:t>C</w:t>
      </w:r>
      <w:r>
        <w:rPr>
          <w:rFonts w:ascii="Times New Roman" w:hAnsi="Times New Roman"/>
          <w:color w:val="000000" w:themeColor="text1"/>
          <w:sz w:val="24"/>
          <w:szCs w:val="24"/>
        </w:rPr>
        <w:t>的含量测定；</w:t>
      </w:r>
      <w:r>
        <w:rPr>
          <w:rFonts w:ascii="Times New Roman" w:hAnsi="Times New Roman"/>
          <w:color w:val="000000" w:themeColor="text1"/>
          <w:kern w:val="0"/>
          <w:sz w:val="24"/>
          <w:szCs w:val="24"/>
        </w:rPr>
        <w:t>会光合和呼吸作用生理指标测定方法</w:t>
      </w:r>
      <w:r>
        <w:rPr>
          <w:rFonts w:ascii="Times New Roman" w:hAnsi="Times New Roman" w:hint="eastAsia"/>
          <w:color w:val="000000" w:themeColor="text1"/>
          <w:kern w:val="0"/>
          <w:sz w:val="24"/>
          <w:szCs w:val="24"/>
        </w:rPr>
        <w:t>。</w:t>
      </w:r>
    </w:p>
    <w:p w14:paraId="5C06FEB9" w14:textId="77777777" w:rsidR="00A61574" w:rsidRDefault="00000000">
      <w:pPr>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color w:val="000000" w:themeColor="text1"/>
          <w:sz w:val="24"/>
          <w:szCs w:val="24"/>
        </w:rPr>
        <w:t>主要内容、教学要求：</w:t>
      </w:r>
      <w:r>
        <w:rPr>
          <w:rFonts w:ascii="Times New Roman" w:hAnsi="Times New Roman"/>
          <w:color w:val="000000" w:themeColor="text1"/>
          <w:sz w:val="24"/>
          <w:szCs w:val="24"/>
        </w:rPr>
        <w:t>光学显微镜的使用和保养，</w:t>
      </w:r>
      <w:r>
        <w:rPr>
          <w:rFonts w:ascii="Times New Roman" w:hAnsi="Times New Roman"/>
          <w:color w:val="000000" w:themeColor="text1"/>
          <w:kern w:val="0"/>
          <w:sz w:val="24"/>
          <w:szCs w:val="24"/>
        </w:rPr>
        <w:t>植物形态解剖知识，</w:t>
      </w:r>
      <w:r>
        <w:rPr>
          <w:rFonts w:ascii="Times New Roman" w:hAnsi="Times New Roman"/>
          <w:color w:val="000000" w:themeColor="text1"/>
          <w:sz w:val="24"/>
          <w:szCs w:val="24"/>
        </w:rPr>
        <w:t>制作简易装片，植物细胞结构的观察；测定植物组织维生素</w:t>
      </w:r>
      <w:r>
        <w:rPr>
          <w:rFonts w:ascii="Times New Roman" w:hAnsi="Times New Roman"/>
          <w:color w:val="000000" w:themeColor="text1"/>
          <w:sz w:val="24"/>
          <w:szCs w:val="24"/>
        </w:rPr>
        <w:t>C</w:t>
      </w:r>
      <w:r>
        <w:rPr>
          <w:rFonts w:ascii="Times New Roman" w:hAnsi="Times New Roman"/>
          <w:color w:val="000000" w:themeColor="text1"/>
          <w:sz w:val="24"/>
          <w:szCs w:val="24"/>
        </w:rPr>
        <w:t>含量；</w:t>
      </w:r>
      <w:r>
        <w:rPr>
          <w:rFonts w:ascii="Times New Roman" w:hAnsi="Times New Roman"/>
          <w:color w:val="000000" w:themeColor="text1"/>
          <w:kern w:val="0"/>
          <w:sz w:val="24"/>
          <w:szCs w:val="24"/>
        </w:rPr>
        <w:t>果园识别、设施环境中常见植物种类；光合和呼吸作用的原理，作用特点及影响因素，光能利用率和调节呼吸作用；</w:t>
      </w:r>
      <w:r>
        <w:rPr>
          <w:rFonts w:ascii="Times New Roman" w:hAnsi="Times New Roman"/>
          <w:color w:val="000000" w:themeColor="text1"/>
          <w:sz w:val="24"/>
          <w:szCs w:val="24"/>
        </w:rPr>
        <w:t>植物体内有机物代谢的原理和途径，植物体内有机物的运输系统和同化物的运输与分配规律；植物激素和植物生长调节剂的种类、特点和生理作用，种子休眠的原理和打破休眠的方法，植物生长规律及其在农业生产上的应用；植物衰老、脱落的原因和生理意义，植物的成花生理（春化作用，光周期现象，光敏素）及其在农业生产上的应用</w:t>
      </w:r>
      <w:r>
        <w:rPr>
          <w:rFonts w:ascii="Times New Roman" w:hAnsi="Times New Roman" w:hint="eastAsia"/>
          <w:color w:val="000000" w:themeColor="text1"/>
          <w:sz w:val="24"/>
          <w:szCs w:val="24"/>
        </w:rPr>
        <w:t>。</w:t>
      </w:r>
    </w:p>
    <w:p w14:paraId="1366E616" w14:textId="77777777" w:rsidR="00A61574" w:rsidRDefault="00000000">
      <w:pPr>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b/>
          <w:color w:val="000000" w:themeColor="text1"/>
          <w:kern w:val="0"/>
          <w:sz w:val="24"/>
          <w:szCs w:val="24"/>
        </w:rPr>
        <w:t>3</w:t>
      </w:r>
      <w:r>
        <w:rPr>
          <w:rFonts w:ascii="Times New Roman" w:hAnsi="Times New Roman"/>
          <w:b/>
          <w:color w:val="000000" w:themeColor="text1"/>
          <w:kern w:val="0"/>
          <w:sz w:val="24"/>
          <w:szCs w:val="24"/>
        </w:rPr>
        <w:t>）农业气象</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b/>
          <w:color w:val="000000" w:themeColor="text1"/>
          <w:kern w:val="0"/>
          <w:sz w:val="24"/>
          <w:szCs w:val="24"/>
        </w:rPr>
        <w:t>总</w:t>
      </w:r>
      <w:proofErr w:type="gramEnd"/>
      <w:r>
        <w:rPr>
          <w:rFonts w:ascii="Times New Roman" w:hAnsi="Times New Roman"/>
          <w:b/>
          <w:color w:val="000000" w:themeColor="text1"/>
          <w:kern w:val="0"/>
          <w:sz w:val="24"/>
          <w:szCs w:val="24"/>
        </w:rPr>
        <w:t>学时</w:t>
      </w:r>
      <w:r>
        <w:rPr>
          <w:rFonts w:ascii="Times New Roman" w:hAnsi="Times New Roman"/>
          <w:b/>
          <w:color w:val="000000" w:themeColor="text1"/>
          <w:kern w:val="0"/>
          <w:sz w:val="24"/>
          <w:szCs w:val="24"/>
        </w:rPr>
        <w:t>32</w:t>
      </w:r>
    </w:p>
    <w:p w14:paraId="6D959C87" w14:textId="77777777" w:rsidR="00A61574" w:rsidRDefault="00000000">
      <w:pPr>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color w:val="000000" w:themeColor="text1"/>
          <w:sz w:val="24"/>
          <w:szCs w:val="24"/>
        </w:rPr>
        <w:t>课程目标</w:t>
      </w:r>
      <w:r>
        <w:rPr>
          <w:rFonts w:ascii="Times New Roman" w:hAnsi="Times New Roman"/>
          <w:color w:val="000000" w:themeColor="text1"/>
          <w:kern w:val="0"/>
          <w:sz w:val="24"/>
          <w:szCs w:val="24"/>
        </w:rPr>
        <w:t>：系统地学习农业气象学的基础知识和基本原理，较全面地掌握光、温、水、气、风等农业气象要素的意义、特征、变化规律及与农业生物的关系；初步弄清天气与农业天气、气候与农业气候的基本知识，掌握小气候与农业小气候的形成、变化规律及调节原理，学会基本的农业气象要素和小气候的观测原理、方法及气象资料的分析整理方法，明确气象条件在农业生态环境中的重要性，解决农业生产中的气象问题，充分合理地利用农业气候资源，调节和改善农业气象环境条件等方面打下坚实的农业气象学基础。</w:t>
      </w:r>
    </w:p>
    <w:p w14:paraId="1FA2CC46" w14:textId="77777777" w:rsidR="00A61574" w:rsidRDefault="00000000">
      <w:pPr>
        <w:pStyle w:val="ad"/>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主要内容、教学要求：</w:t>
      </w:r>
      <w:r>
        <w:rPr>
          <w:rFonts w:ascii="Times New Roman" w:hAnsi="Times New Roman"/>
          <w:color w:val="000000" w:themeColor="text1"/>
          <w:kern w:val="0"/>
          <w:sz w:val="24"/>
          <w:szCs w:val="24"/>
        </w:rPr>
        <w:t>植物生产的温度调控；农业气候资源及其利用；冷害与冻害的防御；设施环境中农业气象要素的调控；农田小气候特征以及改造农田小气候的措施；设施农业小气候调控；气象知识及果园、设施等小气候环境进行观测，气象灾害防御及植物生理病害防治。植物生长的气候环境指标（光照、温度、湿度等）的测定。</w:t>
      </w:r>
    </w:p>
    <w:p w14:paraId="43835C31"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b/>
          <w:color w:val="000000" w:themeColor="text1"/>
          <w:kern w:val="0"/>
          <w:sz w:val="24"/>
          <w:szCs w:val="24"/>
        </w:rPr>
        <w:t>4</w:t>
      </w:r>
      <w:r>
        <w:rPr>
          <w:rFonts w:ascii="Times New Roman" w:hAnsi="Times New Roman"/>
          <w:b/>
          <w:color w:val="000000" w:themeColor="text1"/>
          <w:kern w:val="0"/>
          <w:sz w:val="24"/>
          <w:szCs w:val="24"/>
        </w:rPr>
        <w:t>）园艺植物遗传育种</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b/>
          <w:color w:val="000000" w:themeColor="text1"/>
          <w:kern w:val="0"/>
          <w:sz w:val="24"/>
          <w:szCs w:val="24"/>
        </w:rPr>
        <w:t>总</w:t>
      </w:r>
      <w:proofErr w:type="gramEnd"/>
      <w:r>
        <w:rPr>
          <w:rFonts w:ascii="Times New Roman" w:hAnsi="Times New Roman"/>
          <w:b/>
          <w:color w:val="000000" w:themeColor="text1"/>
          <w:kern w:val="0"/>
          <w:sz w:val="24"/>
          <w:szCs w:val="24"/>
        </w:rPr>
        <w:t>学时</w:t>
      </w:r>
      <w:r>
        <w:rPr>
          <w:rFonts w:ascii="Times New Roman" w:hAnsi="Times New Roman"/>
          <w:b/>
          <w:color w:val="000000" w:themeColor="text1"/>
          <w:kern w:val="0"/>
          <w:sz w:val="24"/>
          <w:szCs w:val="24"/>
        </w:rPr>
        <w:t>64</w:t>
      </w:r>
      <w:r>
        <w:rPr>
          <w:rFonts w:ascii="Times New Roman" w:hAnsi="Times New Roman" w:hint="eastAsia"/>
          <w:b/>
          <w:color w:val="000000" w:themeColor="text1"/>
          <w:kern w:val="0"/>
          <w:sz w:val="24"/>
          <w:szCs w:val="24"/>
        </w:rPr>
        <w:t xml:space="preserve"> </w:t>
      </w:r>
    </w:p>
    <w:p w14:paraId="21749793" w14:textId="77777777" w:rsidR="00A61574" w:rsidRDefault="00000000">
      <w:pPr>
        <w:widowControl/>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lastRenderedPageBreak/>
        <w:t>课程目标：</w:t>
      </w:r>
      <w:r>
        <w:rPr>
          <w:rFonts w:ascii="Times New Roman" w:hAnsi="Times New Roman"/>
          <w:color w:val="000000" w:themeColor="text1"/>
          <w:kern w:val="0"/>
          <w:sz w:val="24"/>
          <w:szCs w:val="24"/>
        </w:rPr>
        <w:t>明确遗传学基本知识；知道园艺植物育种技术中的品种资源调查、引种、选种、杂交育种等育种途径和要求；能根据不同园艺植物的育种目标，进行果树引种、育种设计；知道果树新品种的鉴定、命名和推广等工作程序。</w:t>
      </w:r>
    </w:p>
    <w:p w14:paraId="10E798BB"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遗传细胞学基础，遗传的基本定律、杂种优势、细胞质遗传与雄性不育等；园艺植物的育种目标及种子资源调查、引种、选种、芽变选种、杂交育种、杂种优势利用的基本原理和方法；</w:t>
      </w:r>
      <w:r>
        <w:rPr>
          <w:rFonts w:ascii="Times New Roman" w:hAnsi="Times New Roman"/>
          <w:color w:val="000000" w:themeColor="text1"/>
          <w:sz w:val="24"/>
          <w:szCs w:val="24"/>
        </w:rPr>
        <w:t>植物新</w:t>
      </w:r>
      <w:r>
        <w:rPr>
          <w:rFonts w:ascii="Times New Roman" w:hAnsi="Times New Roman"/>
          <w:color w:val="000000" w:themeColor="text1"/>
          <w:kern w:val="0"/>
          <w:sz w:val="24"/>
          <w:szCs w:val="24"/>
        </w:rPr>
        <w:t>品种鉴定、命名和推广，</w:t>
      </w:r>
      <w:r>
        <w:rPr>
          <w:rFonts w:ascii="Times New Roman" w:hAnsi="Times New Roman"/>
          <w:color w:val="000000" w:themeColor="text1"/>
          <w:sz w:val="24"/>
          <w:szCs w:val="24"/>
        </w:rPr>
        <w:t>园艺植物的基本繁殖方式，品种混杂退化的原因与防止方法</w:t>
      </w:r>
      <w:r>
        <w:rPr>
          <w:rFonts w:ascii="Times New Roman" w:hAnsi="Times New Roman" w:hint="eastAsia"/>
          <w:color w:val="000000" w:themeColor="text1"/>
          <w:sz w:val="24"/>
          <w:szCs w:val="24"/>
        </w:rPr>
        <w:t>。</w:t>
      </w:r>
    </w:p>
    <w:p w14:paraId="1FDAE57F"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hint="eastAsia"/>
          <w:b/>
          <w:color w:val="000000" w:themeColor="text1"/>
          <w:kern w:val="0"/>
          <w:sz w:val="24"/>
          <w:szCs w:val="24"/>
        </w:rPr>
        <w:t>5</w:t>
      </w:r>
      <w:r>
        <w:rPr>
          <w:rFonts w:ascii="Times New Roman" w:hAnsi="Times New Roman"/>
          <w:b/>
          <w:color w:val="000000" w:themeColor="text1"/>
          <w:kern w:val="0"/>
          <w:sz w:val="24"/>
          <w:szCs w:val="24"/>
        </w:rPr>
        <w:t>）</w:t>
      </w:r>
      <w:r>
        <w:rPr>
          <w:rFonts w:ascii="Times New Roman" w:hAnsi="Times New Roman"/>
          <w:b/>
          <w:bCs/>
          <w:color w:val="000000" w:themeColor="text1"/>
          <w:kern w:val="0"/>
          <w:sz w:val="24"/>
          <w:szCs w:val="24"/>
        </w:rPr>
        <w:t>植物组织培养</w:t>
      </w:r>
      <w:r>
        <w:rPr>
          <w:rFonts w:ascii="Times New Roman" w:hAnsi="Times New Roman"/>
          <w:b/>
          <w:bCs/>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b/>
          <w:color w:val="000000" w:themeColor="text1"/>
          <w:kern w:val="0"/>
          <w:sz w:val="24"/>
          <w:szCs w:val="24"/>
        </w:rPr>
        <w:t>总</w:t>
      </w:r>
      <w:proofErr w:type="gramEnd"/>
      <w:r>
        <w:rPr>
          <w:rFonts w:ascii="Times New Roman" w:hAnsi="Times New Roman"/>
          <w:b/>
          <w:color w:val="000000" w:themeColor="text1"/>
          <w:kern w:val="0"/>
          <w:sz w:val="24"/>
          <w:szCs w:val="24"/>
        </w:rPr>
        <w:t>学时</w:t>
      </w:r>
      <w:r>
        <w:rPr>
          <w:rFonts w:ascii="Times New Roman" w:hAnsi="Times New Roman"/>
          <w:b/>
          <w:color w:val="000000" w:themeColor="text1"/>
          <w:kern w:val="0"/>
          <w:sz w:val="24"/>
          <w:szCs w:val="24"/>
        </w:rPr>
        <w:t xml:space="preserve">32  </w:t>
      </w:r>
    </w:p>
    <w:p w14:paraId="2BA30F61"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熟知各类培养基的特点，并能按组</w:t>
      </w:r>
      <w:proofErr w:type="gramStart"/>
      <w:r>
        <w:rPr>
          <w:rFonts w:ascii="Times New Roman" w:hAnsi="Times New Roman"/>
          <w:color w:val="000000" w:themeColor="text1"/>
          <w:kern w:val="0"/>
          <w:sz w:val="24"/>
          <w:szCs w:val="24"/>
        </w:rPr>
        <w:t>培</w:t>
      </w:r>
      <w:proofErr w:type="gramEnd"/>
      <w:r>
        <w:rPr>
          <w:rFonts w:ascii="Times New Roman" w:hAnsi="Times New Roman"/>
          <w:color w:val="000000" w:themeColor="text1"/>
          <w:kern w:val="0"/>
          <w:sz w:val="24"/>
          <w:szCs w:val="24"/>
        </w:rPr>
        <w:t>对象设计合理的培养基配方；依据培养基的配方要求正确制备培养基，并进行消毒灭菌；熟练掌握各种外</w:t>
      </w:r>
      <w:proofErr w:type="gramStart"/>
      <w:r>
        <w:rPr>
          <w:rFonts w:ascii="Times New Roman" w:hAnsi="Times New Roman"/>
          <w:color w:val="000000" w:themeColor="text1"/>
          <w:kern w:val="0"/>
          <w:sz w:val="24"/>
          <w:szCs w:val="24"/>
        </w:rPr>
        <w:t>殖</w:t>
      </w:r>
      <w:proofErr w:type="gramEnd"/>
      <w:r>
        <w:rPr>
          <w:rFonts w:ascii="Times New Roman" w:hAnsi="Times New Roman"/>
          <w:color w:val="000000" w:themeColor="text1"/>
          <w:kern w:val="0"/>
          <w:sz w:val="24"/>
          <w:szCs w:val="24"/>
        </w:rPr>
        <w:t>体的消毒、接种技术；明确热处理和微茎尖脱毒的原理及处理方法；</w:t>
      </w:r>
      <w:proofErr w:type="gramStart"/>
      <w:r>
        <w:rPr>
          <w:rFonts w:ascii="Times New Roman" w:hAnsi="Times New Roman"/>
          <w:color w:val="000000" w:themeColor="text1"/>
          <w:kern w:val="0"/>
          <w:sz w:val="24"/>
          <w:szCs w:val="24"/>
        </w:rPr>
        <w:t>了解组</w:t>
      </w:r>
      <w:proofErr w:type="gramEnd"/>
      <w:r>
        <w:rPr>
          <w:rFonts w:ascii="Times New Roman" w:hAnsi="Times New Roman"/>
          <w:color w:val="000000" w:themeColor="text1"/>
          <w:kern w:val="0"/>
          <w:sz w:val="24"/>
          <w:szCs w:val="24"/>
        </w:rPr>
        <w:t>培苗工厂化生产的经营模式与管理方法；学会制定植物组培苗快繁工厂化生产计划。</w:t>
      </w:r>
    </w:p>
    <w:p w14:paraId="2991D8B4"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再生植株形成的原理；</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组培实验设备使用与维护；各类培养基的构成特点；器官培养技术要点；无毒苗的培养技术要点；草本花卉组织培养；木本类植物组织培养；组培苗工厂化生产的经营与管理。</w:t>
      </w:r>
    </w:p>
    <w:p w14:paraId="5B332A69" w14:textId="77777777" w:rsidR="00A61574" w:rsidRDefault="00000000">
      <w:pPr>
        <w:spacing w:line="360" w:lineRule="auto"/>
        <w:ind w:firstLineChars="200" w:firstLine="482"/>
        <w:rPr>
          <w:rFonts w:ascii="Times New Roman" w:hAnsi="Times New Roman"/>
          <w:b/>
          <w:color w:val="000000" w:themeColor="text1"/>
          <w:kern w:val="0"/>
          <w:sz w:val="24"/>
          <w:szCs w:val="24"/>
        </w:rPr>
      </w:pPr>
      <w:bookmarkStart w:id="96" w:name="_Toc241597111"/>
      <w:bookmarkStart w:id="97" w:name="_Toc241402644"/>
      <w:bookmarkStart w:id="98" w:name="_Toc241598783"/>
      <w:bookmarkStart w:id="99" w:name="_Toc241400841"/>
      <w:bookmarkStart w:id="100" w:name="_Toc241401793"/>
      <w:bookmarkStart w:id="101" w:name="_Toc241598221"/>
      <w:bookmarkStart w:id="102" w:name="_Toc241605011"/>
      <w:r>
        <w:rPr>
          <w:rFonts w:ascii="Times New Roman" w:hAnsi="Times New Roman" w:hint="eastAsia"/>
          <w:b/>
          <w:color w:val="000000" w:themeColor="text1"/>
          <w:kern w:val="0"/>
          <w:sz w:val="24"/>
          <w:szCs w:val="24"/>
        </w:rPr>
        <w:t>（</w:t>
      </w:r>
      <w:r>
        <w:rPr>
          <w:rFonts w:ascii="Times New Roman" w:hAnsi="Times New Roman"/>
          <w:b/>
          <w:color w:val="000000" w:themeColor="text1"/>
          <w:kern w:val="0"/>
          <w:sz w:val="24"/>
          <w:szCs w:val="24"/>
        </w:rPr>
        <w:t>6</w:t>
      </w:r>
      <w:r>
        <w:rPr>
          <w:rFonts w:ascii="Times New Roman" w:hAnsi="Times New Roman" w:hint="eastAsia"/>
          <w:b/>
          <w:color w:val="000000" w:themeColor="text1"/>
          <w:kern w:val="0"/>
          <w:sz w:val="24"/>
          <w:szCs w:val="24"/>
        </w:rPr>
        <w:t>）</w:t>
      </w:r>
      <w:r>
        <w:rPr>
          <w:rFonts w:ascii="Times New Roman" w:hAnsi="Times New Roman" w:hint="eastAsia"/>
          <w:b/>
          <w:bCs/>
          <w:color w:val="000000" w:themeColor="text1"/>
          <w:kern w:val="0"/>
          <w:sz w:val="24"/>
          <w:szCs w:val="24"/>
        </w:rPr>
        <w:t>耕读</w:t>
      </w:r>
      <w:proofErr w:type="gramStart"/>
      <w:r>
        <w:rPr>
          <w:rFonts w:ascii="Times New Roman" w:hAnsi="Times New Roman" w:hint="eastAsia"/>
          <w:b/>
          <w:bCs/>
          <w:color w:val="000000" w:themeColor="text1"/>
          <w:kern w:val="0"/>
          <w:sz w:val="24"/>
          <w:szCs w:val="24"/>
        </w:rPr>
        <w:t>研</w:t>
      </w:r>
      <w:proofErr w:type="gramEnd"/>
      <w:r>
        <w:rPr>
          <w:rFonts w:ascii="Times New Roman" w:hAnsi="Times New Roman" w:hint="eastAsia"/>
          <w:b/>
          <w:bCs/>
          <w:color w:val="000000" w:themeColor="text1"/>
          <w:kern w:val="0"/>
          <w:sz w:val="24"/>
          <w:szCs w:val="24"/>
        </w:rPr>
        <w:t>学</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kern w:val="0"/>
          <w:sz w:val="24"/>
          <w:szCs w:val="24"/>
        </w:rPr>
        <w:t>32</w:t>
      </w:r>
      <w:r>
        <w:rPr>
          <w:rFonts w:ascii="Times New Roman" w:hAnsi="Times New Roman" w:hint="eastAsia"/>
          <w:b/>
          <w:color w:val="000000" w:themeColor="text1"/>
          <w:kern w:val="0"/>
          <w:sz w:val="24"/>
          <w:szCs w:val="24"/>
        </w:rPr>
        <w:t xml:space="preserve"> </w:t>
      </w:r>
    </w:p>
    <w:p w14:paraId="54EEE0C0" w14:textId="77777777" w:rsidR="00A61574" w:rsidRDefault="00000000">
      <w:pPr>
        <w:spacing w:line="360" w:lineRule="auto"/>
        <w:ind w:rightChars="-157" w:right="-330"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hint="eastAsia"/>
          <w:color w:val="000000" w:themeColor="text1"/>
          <w:kern w:val="0"/>
          <w:sz w:val="24"/>
          <w:szCs w:val="24"/>
        </w:rPr>
        <w:t>准确把握社会主义建设者和接班人的劳动精神面貌、劳动价值取向和劳动技能水平的培养要求，全面提高学生劳动素养，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具有必备的劳动能力。掌握基本的劳动知识和技能，正确使用常见劳动工具，增强体力、智力和创造力，具备完成一定劳动任务所需要的设计、操作能力及团队合作能力。培育积极的劳动精神。领会“幸福是奋斗出来的”内涵与意义，继承中华民族勤俭节约、敬业奉献的优良传统，弘扬开拓创新、砥砺奋进的时代精神。养成良好的劳动习惯和品质。能够自觉自愿、认真负责、安全规范、坚持不懈地参与劳动，形成诚实守信、吃苦耐劳的品质。珍惜劳动成果，养成良好的消费习惯，杜绝浪费。</w:t>
      </w:r>
    </w:p>
    <w:p w14:paraId="6B310116" w14:textId="77777777" w:rsidR="00A61574" w:rsidRDefault="00000000">
      <w:pPr>
        <w:spacing w:line="360" w:lineRule="auto"/>
        <w:ind w:rightChars="-157" w:right="-330" w:firstLineChars="200" w:firstLine="482"/>
        <w:rPr>
          <w:rFonts w:ascii="Times New Roman" w:hAnsi="Times New Roman"/>
          <w:color w:val="000000" w:themeColor="text1"/>
          <w:kern w:val="0"/>
          <w:sz w:val="24"/>
          <w:szCs w:val="24"/>
        </w:rPr>
      </w:pPr>
      <w:r>
        <w:rPr>
          <w:rFonts w:ascii="Times New Roman" w:hAnsi="Times New Roman" w:hint="eastAsia"/>
          <w:b/>
          <w:bCs/>
          <w:color w:val="000000" w:themeColor="text1"/>
          <w:kern w:val="0"/>
          <w:sz w:val="24"/>
          <w:szCs w:val="24"/>
        </w:rPr>
        <w:t>主要内容和教学要求：</w:t>
      </w:r>
      <w:r>
        <w:rPr>
          <w:rFonts w:ascii="Times New Roman" w:hAnsi="Times New Roman" w:hint="eastAsia"/>
          <w:color w:val="000000" w:themeColor="text1"/>
          <w:kern w:val="0"/>
          <w:sz w:val="24"/>
          <w:szCs w:val="24"/>
        </w:rPr>
        <w:t>主要包括日常生活劳动、生产劳动和服务性劳动中的知识、技能与价值观。重点结合专业特点，增强职业荣誉感和责任感，提高职业劳动技能水平，培育积极向上的劳动精神和认真负责的劳动态度。组织学生：（</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）持续开展日常生活劳动，</w:t>
      </w:r>
      <w:r>
        <w:rPr>
          <w:rFonts w:ascii="Times New Roman" w:hAnsi="Times New Roman" w:hint="eastAsia"/>
          <w:color w:val="000000" w:themeColor="text1"/>
          <w:kern w:val="0"/>
          <w:sz w:val="24"/>
          <w:szCs w:val="24"/>
        </w:rPr>
        <w:lastRenderedPageBreak/>
        <w:t>自我管理生活，提高劳动自立自强的意识和能力；（</w:t>
      </w:r>
      <w:r>
        <w:rPr>
          <w:rFonts w:ascii="Times New Roman" w:hAnsi="Times New Roman" w:hint="eastAsia"/>
          <w:color w:val="000000" w:themeColor="text1"/>
          <w:kern w:val="0"/>
          <w:sz w:val="24"/>
          <w:szCs w:val="24"/>
        </w:rPr>
        <w:t>2</w:t>
      </w:r>
      <w:r>
        <w:rPr>
          <w:rFonts w:ascii="Times New Roman" w:hAnsi="Times New Roman" w:hint="eastAsia"/>
          <w:color w:val="000000" w:themeColor="text1"/>
          <w:kern w:val="0"/>
          <w:sz w:val="24"/>
          <w:szCs w:val="24"/>
        </w:rPr>
        <w:t>）定期开展校内外公益服务性劳动，做好校园环境秩序维护，运用专业技能为社会、为他人提供相关公益服务，培育社会公德，厚植爱国爱民的情怀；（</w:t>
      </w:r>
      <w:r>
        <w:rPr>
          <w:rFonts w:ascii="Times New Roman" w:hAnsi="Times New Roman" w:hint="eastAsia"/>
          <w:color w:val="000000" w:themeColor="text1"/>
          <w:kern w:val="0"/>
          <w:sz w:val="24"/>
          <w:szCs w:val="24"/>
        </w:rPr>
        <w:t>3</w:t>
      </w:r>
      <w:r>
        <w:rPr>
          <w:rFonts w:ascii="Times New Roman" w:hAnsi="Times New Roman" w:hint="eastAsia"/>
          <w:color w:val="000000" w:themeColor="text1"/>
          <w:kern w:val="0"/>
          <w:sz w:val="24"/>
          <w:szCs w:val="24"/>
        </w:rPr>
        <w:t>）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围绕劳动精神、劳模精神、工匠精神、劳动组织、劳动安全和劳动法规等方面设计。</w:t>
      </w:r>
    </w:p>
    <w:p w14:paraId="520392F1"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w:t>
      </w:r>
      <w:r>
        <w:rPr>
          <w:rFonts w:ascii="Times New Roman" w:hAnsi="Times New Roman"/>
          <w:b/>
          <w:color w:val="000000" w:themeColor="text1"/>
          <w:sz w:val="24"/>
          <w:szCs w:val="24"/>
        </w:rPr>
        <w:t>专业核心课程</w:t>
      </w:r>
      <w:bookmarkEnd w:id="96"/>
      <w:bookmarkEnd w:id="97"/>
      <w:bookmarkEnd w:id="98"/>
      <w:bookmarkEnd w:id="99"/>
      <w:bookmarkEnd w:id="100"/>
      <w:bookmarkEnd w:id="101"/>
      <w:bookmarkEnd w:id="102"/>
    </w:p>
    <w:p w14:paraId="6E28FB65"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专业核心课的课程目标、主要内容、教学要求及参考学时</w:t>
      </w:r>
    </w:p>
    <w:p w14:paraId="35413559" w14:textId="77777777" w:rsidR="00A61574" w:rsidRDefault="00000000">
      <w:pPr>
        <w:spacing w:line="360" w:lineRule="auto"/>
        <w:ind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w:t>
      </w:r>
      <w:r>
        <w:rPr>
          <w:rFonts w:ascii="Times New Roman" w:hAnsi="Times New Roman"/>
          <w:b/>
          <w:bCs/>
          <w:color w:val="000000" w:themeColor="text1"/>
          <w:kern w:val="0"/>
          <w:sz w:val="24"/>
          <w:szCs w:val="24"/>
        </w:rPr>
        <w:t>1</w:t>
      </w:r>
      <w:r>
        <w:rPr>
          <w:rFonts w:ascii="Times New Roman" w:hAnsi="Times New Roman"/>
          <w:b/>
          <w:bCs/>
          <w:color w:val="000000" w:themeColor="text1"/>
          <w:kern w:val="0"/>
          <w:sz w:val="24"/>
          <w:szCs w:val="24"/>
        </w:rPr>
        <w:t>）果树生产技术</w:t>
      </w:r>
      <w:r>
        <w:rPr>
          <w:rFonts w:ascii="Times New Roman" w:hAnsi="Times New Roman"/>
          <w:b/>
          <w:bCs/>
          <w:color w:val="000000" w:themeColor="text1"/>
          <w:kern w:val="0"/>
          <w:sz w:val="24"/>
          <w:szCs w:val="24"/>
        </w:rPr>
        <w:t xml:space="preserve">  </w:t>
      </w:r>
      <w:proofErr w:type="gramStart"/>
      <w:r>
        <w:rPr>
          <w:rFonts w:ascii="Times New Roman" w:hAnsi="Times New Roman"/>
          <w:b/>
          <w:bCs/>
          <w:color w:val="000000" w:themeColor="text1"/>
          <w:kern w:val="0"/>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bCs/>
          <w:color w:val="000000" w:themeColor="text1"/>
          <w:kern w:val="0"/>
          <w:sz w:val="24"/>
          <w:szCs w:val="24"/>
        </w:rPr>
        <w:t>学时</w:t>
      </w:r>
      <w:r>
        <w:rPr>
          <w:rFonts w:ascii="Times New Roman" w:hAnsi="Times New Roman" w:hint="eastAsia"/>
          <w:b/>
          <w:bCs/>
          <w:color w:val="000000" w:themeColor="text1"/>
          <w:kern w:val="0"/>
          <w:sz w:val="24"/>
          <w:szCs w:val="24"/>
        </w:rPr>
        <w:t>9</w:t>
      </w:r>
      <w:r>
        <w:rPr>
          <w:rFonts w:ascii="Times New Roman" w:hAnsi="Times New Roman"/>
          <w:b/>
          <w:bCs/>
          <w:color w:val="000000" w:themeColor="text1"/>
          <w:kern w:val="0"/>
          <w:sz w:val="24"/>
          <w:szCs w:val="24"/>
        </w:rPr>
        <w:t xml:space="preserve">6  </w:t>
      </w:r>
    </w:p>
    <w:p w14:paraId="21A8614A"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课程目标：</w:t>
      </w:r>
      <w:r>
        <w:rPr>
          <w:rFonts w:ascii="Times New Roman" w:hAnsi="Times New Roman"/>
          <w:color w:val="000000" w:themeColor="text1"/>
          <w:sz w:val="24"/>
          <w:szCs w:val="24"/>
        </w:rPr>
        <w:t>了解果树分类法；了解果树的生长发育规律；掌握果树繁育技术；掌握果树肥水管理技术；熟悉果树主要品种特性；掌握果树的栽培管理技术；能识别当地主要果树树种和主栽品种；掌握果树物候期的观察方法，利用其变化规律，制定当地主要果树树种和品种周年工作历；运用果树生产基础知识和基本理论，解决生产过程中遇到的问题；能按技术标准与规范，进行果树嫁接育苗的生产管理；</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能按技术标准与规范，进行果树扦插育苗生产管理；能按技术标准与规范，进行果树高接换种生产管理；基本掌握本地区主要果树优质、高效生产过程中的专项操作技术，如土肥水管理、花果管理、整形修剪、病虫害及自然灾害防治；初步掌握设施果树生产过程中的操作要点</w:t>
      </w:r>
      <w:r>
        <w:rPr>
          <w:rFonts w:ascii="Times New Roman" w:hAnsi="Times New Roman" w:hint="eastAsia"/>
          <w:color w:val="000000" w:themeColor="text1"/>
          <w:sz w:val="24"/>
          <w:szCs w:val="24"/>
        </w:rPr>
        <w:t>。</w:t>
      </w:r>
    </w:p>
    <w:p w14:paraId="53A91213"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主要内容和教学要求：</w:t>
      </w:r>
      <w:r>
        <w:rPr>
          <w:rFonts w:ascii="Times New Roman" w:hAnsi="Times New Roman"/>
          <w:color w:val="000000" w:themeColor="text1"/>
          <w:sz w:val="24"/>
          <w:szCs w:val="24"/>
        </w:rPr>
        <w:t>项目一、主要栽培果树种类的识别；项目二、果树生物学特性；项目三、果树育苗；项目四、果树土肥水管理；项目五、果树修剪；项目六、果树花果管理；项目七、果园规划和设计；项目八、果树的矮化密植</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果树分类方法；果树树体组成、生长发育规律及与环境条件的关系；</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果树生物学特性；苗圃地的选择，嫁接育苗、扦插育苗技术理论和生产管理技术理论；苗木出圃的程序技术要求；苹果、葡萄、桃等代表树种和优良品种，生物学特性，周年综合管理技术要点；南疆主要果树香梨、杏、核桃、枣、石榴、阿月浑子、扁桃等主要优良品种和生产技术规程；</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果树生产新技术；无公害、绿色、有机果品的生产的环境要求、技术规范和产品标准；桃、葡萄、草莓、</w:t>
      </w:r>
      <w:proofErr w:type="gramStart"/>
      <w:r>
        <w:rPr>
          <w:rFonts w:ascii="Times New Roman" w:hAnsi="Times New Roman"/>
          <w:color w:val="000000" w:themeColor="text1"/>
          <w:sz w:val="24"/>
          <w:szCs w:val="24"/>
        </w:rPr>
        <w:t>杏设施</w:t>
      </w:r>
      <w:proofErr w:type="gramEnd"/>
      <w:r>
        <w:rPr>
          <w:rFonts w:ascii="Times New Roman" w:hAnsi="Times New Roman"/>
          <w:color w:val="000000" w:themeColor="text1"/>
          <w:sz w:val="24"/>
          <w:szCs w:val="24"/>
        </w:rPr>
        <w:t>栽培中优良品种选择</w:t>
      </w:r>
      <w:proofErr w:type="gramStart"/>
      <w:r>
        <w:rPr>
          <w:rFonts w:ascii="Times New Roman" w:hAnsi="Times New Roman"/>
          <w:color w:val="000000" w:themeColor="text1"/>
          <w:sz w:val="24"/>
          <w:szCs w:val="24"/>
        </w:rPr>
        <w:t>与周年</w:t>
      </w:r>
      <w:proofErr w:type="gramEnd"/>
      <w:r>
        <w:rPr>
          <w:rFonts w:ascii="Times New Roman" w:hAnsi="Times New Roman"/>
          <w:color w:val="000000" w:themeColor="text1"/>
          <w:sz w:val="24"/>
          <w:szCs w:val="24"/>
        </w:rPr>
        <w:t>生产技术；要求：采用国家和省规划教材组织教学；教学中宜用多媒体、现场教学，加强直观教学；采取任务驱动教</w:t>
      </w:r>
      <w:r>
        <w:rPr>
          <w:rFonts w:ascii="Times New Roman" w:hAnsi="Times New Roman"/>
          <w:color w:val="000000" w:themeColor="text1"/>
          <w:sz w:val="24"/>
          <w:szCs w:val="24"/>
        </w:rPr>
        <w:lastRenderedPageBreak/>
        <w:t>学模式，突出做中学，做中教。</w:t>
      </w:r>
    </w:p>
    <w:p w14:paraId="1827339A"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rPr>
        <w:t>2</w:t>
      </w:r>
      <w:r>
        <w:rPr>
          <w:rFonts w:ascii="Times New Roman" w:hAnsi="Times New Roman"/>
          <w:b/>
          <w:color w:val="000000" w:themeColor="text1"/>
          <w:sz w:val="24"/>
          <w:szCs w:val="24"/>
        </w:rPr>
        <w:t>）蔬菜生产技术</w:t>
      </w:r>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hint="eastAsia"/>
          <w:b/>
          <w:color w:val="000000" w:themeColor="text1"/>
          <w:sz w:val="24"/>
          <w:szCs w:val="24"/>
        </w:rPr>
        <w:t>9</w:t>
      </w:r>
      <w:r>
        <w:rPr>
          <w:rFonts w:ascii="Times New Roman" w:hAnsi="Times New Roman"/>
          <w:b/>
          <w:color w:val="000000" w:themeColor="text1"/>
          <w:sz w:val="24"/>
          <w:szCs w:val="24"/>
        </w:rPr>
        <w:t>6</w:t>
      </w:r>
    </w:p>
    <w:p w14:paraId="32F36679"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课程目标：</w:t>
      </w:r>
      <w:r>
        <w:rPr>
          <w:rFonts w:ascii="Times New Roman" w:hAnsi="Times New Roman"/>
          <w:color w:val="000000" w:themeColor="text1"/>
          <w:sz w:val="24"/>
          <w:szCs w:val="24"/>
        </w:rPr>
        <w:t>能正确识别常见的蔬菜品种，能说出蔬菜设施的结构；能建造简单的蔬菜设施，了解</w:t>
      </w:r>
      <w:proofErr w:type="gramStart"/>
      <w:r>
        <w:rPr>
          <w:rFonts w:ascii="Times New Roman" w:hAnsi="Times New Roman"/>
          <w:color w:val="000000" w:themeColor="text1"/>
          <w:sz w:val="24"/>
          <w:szCs w:val="24"/>
        </w:rPr>
        <w:t>不同设施</w:t>
      </w:r>
      <w:proofErr w:type="gramEnd"/>
      <w:r>
        <w:rPr>
          <w:rFonts w:ascii="Times New Roman" w:hAnsi="Times New Roman"/>
          <w:color w:val="000000" w:themeColor="text1"/>
          <w:sz w:val="24"/>
          <w:szCs w:val="24"/>
        </w:rPr>
        <w:t>的性能并会应用；会利用无土基质</w:t>
      </w:r>
      <w:proofErr w:type="gramStart"/>
      <w:r>
        <w:rPr>
          <w:rFonts w:ascii="Times New Roman" w:hAnsi="Times New Roman"/>
          <w:color w:val="000000" w:themeColor="text1"/>
          <w:sz w:val="24"/>
          <w:szCs w:val="24"/>
        </w:rPr>
        <w:t>进行穴盘育苗</w:t>
      </w:r>
      <w:proofErr w:type="gramEnd"/>
      <w:r>
        <w:rPr>
          <w:rFonts w:ascii="Times New Roman" w:hAnsi="Times New Roman"/>
          <w:color w:val="000000" w:themeColor="text1"/>
          <w:sz w:val="24"/>
          <w:szCs w:val="24"/>
        </w:rPr>
        <w:t>；会栽培露地蔬菜；会利用设施栽培不同茬口的茄果类、瓜类、豆类、绿叶菜类等蔬菜；能进行无公害蔬菜的栽培；能进行辣椒等蔬菜的杂交育种；能够熟悉蔬菜设施的结构、类型，掌握设施蔬菜生产过程中的环境调控技术；能够掌握蔬菜种子基本特点、处理、播种、育苗与苗期管理技术；能够熟练进行蔬菜嫁接育苗技术；能够熟练掌握果菜类、白菜类、葱蒜类、根菜类、绿叶菜类等高产高效生产技术；能够了解商品蔬菜的特点，制定蔬菜的主要营销方式；能够掌握蔬菜产后处理的主要技术及标准要求。</w:t>
      </w:r>
    </w:p>
    <w:p w14:paraId="3EAF0D65"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主要内容与教学要求：</w:t>
      </w:r>
      <w:r>
        <w:rPr>
          <w:rFonts w:ascii="Times New Roman" w:hAnsi="Times New Roman"/>
          <w:color w:val="000000" w:themeColor="text1"/>
          <w:sz w:val="24"/>
          <w:szCs w:val="24"/>
        </w:rPr>
        <w:t>项目一、蔬菜播种技术；项目二、无土</w:t>
      </w:r>
      <w:proofErr w:type="gramStart"/>
      <w:r>
        <w:rPr>
          <w:rFonts w:ascii="Times New Roman" w:hAnsi="Times New Roman"/>
          <w:color w:val="000000" w:themeColor="text1"/>
          <w:sz w:val="24"/>
          <w:szCs w:val="24"/>
        </w:rPr>
        <w:t>基质穴盘育苗</w:t>
      </w:r>
      <w:proofErr w:type="gramEnd"/>
      <w:r>
        <w:rPr>
          <w:rFonts w:ascii="Times New Roman" w:hAnsi="Times New Roman"/>
          <w:color w:val="000000" w:themeColor="text1"/>
          <w:sz w:val="24"/>
          <w:szCs w:val="24"/>
        </w:rPr>
        <w:t>；项目三、日光温室黄瓜越冬嫁接栽培；项目四、无公害蔬菜栽培；项目五、塑料大棚辣椒深冬一次性采收栽培；项目六、西兰花工厂化育苗；项目七、辣椒杂交制种；项目八、地膜覆盖技术国内外蔬菜生产现状和发展趋势；蔬菜生产意义、栽培特点及分类，栽培季节</w:t>
      </w:r>
      <w:proofErr w:type="gramStart"/>
      <w:r>
        <w:rPr>
          <w:rFonts w:ascii="Times New Roman" w:hAnsi="Times New Roman"/>
          <w:color w:val="000000" w:themeColor="text1"/>
          <w:sz w:val="24"/>
          <w:szCs w:val="24"/>
        </w:rPr>
        <w:t>和茬次</w:t>
      </w:r>
      <w:proofErr w:type="gramEnd"/>
      <w:r>
        <w:rPr>
          <w:rFonts w:ascii="Times New Roman" w:hAnsi="Times New Roman"/>
          <w:color w:val="000000" w:themeColor="text1"/>
          <w:sz w:val="24"/>
          <w:szCs w:val="24"/>
        </w:rPr>
        <w:t>安排；蔬菜的生长发育周期和栽培环境的要求；无公害蔬菜的发展前景、产地环境标准、技术措施；基质种类、配置、消毒；营养液配置与管理、灌溉系统结构、无土栽培管理规程；蔬菜设施栽培的类型、作用；棚室结构性能、环境特点及调节控制措施；棚膜、遮阳网、遮阳网的修补安装；卷帘机的安装及拆卸、水肥管线安装调控、电热温床和地膜的铺设；蔬菜种子识别、鉴定及播前处理、设施常规育苗、嫁接育苗；苗期环境调控、分苗、囤苗、</w:t>
      </w:r>
      <w:proofErr w:type="gramStart"/>
      <w:r>
        <w:rPr>
          <w:rFonts w:ascii="Times New Roman" w:hAnsi="Times New Roman"/>
          <w:color w:val="000000" w:themeColor="text1"/>
          <w:sz w:val="24"/>
          <w:szCs w:val="24"/>
        </w:rPr>
        <w:t>炼苗及</w:t>
      </w:r>
      <w:proofErr w:type="gramEnd"/>
      <w:r>
        <w:rPr>
          <w:rFonts w:ascii="Times New Roman" w:hAnsi="Times New Roman"/>
          <w:color w:val="000000" w:themeColor="text1"/>
          <w:sz w:val="24"/>
          <w:szCs w:val="24"/>
        </w:rPr>
        <w:t>苗期病虫害防治；土壤处理、基肥施用、整地做畦、定植、查苗补苗、缓苗、中耕松土、培土、除草、追肥灌溉、搭架绑蔓、压蔓、吊蔓、整枝打杈、花果管理、落蔓；蔬菜产品的采收、分级、催熟、包装及贮藏保鲜；主要蔬菜的主要生物学特性、</w:t>
      </w:r>
      <w:proofErr w:type="gramStart"/>
      <w:r>
        <w:rPr>
          <w:rFonts w:ascii="Times New Roman" w:hAnsi="Times New Roman"/>
          <w:color w:val="000000" w:themeColor="text1"/>
          <w:sz w:val="24"/>
          <w:szCs w:val="24"/>
        </w:rPr>
        <w:t>茬次安排</w:t>
      </w:r>
      <w:proofErr w:type="gramEnd"/>
      <w:r>
        <w:rPr>
          <w:rFonts w:ascii="Times New Roman" w:hAnsi="Times New Roman"/>
          <w:color w:val="000000" w:themeColor="text1"/>
          <w:sz w:val="24"/>
          <w:szCs w:val="24"/>
        </w:rPr>
        <w:t>、田间管理和主要病虫害防治</w:t>
      </w:r>
      <w:r>
        <w:rPr>
          <w:rFonts w:ascii="Times New Roman" w:hAnsi="Times New Roman" w:hint="eastAsia"/>
          <w:color w:val="000000" w:themeColor="text1"/>
          <w:sz w:val="24"/>
          <w:szCs w:val="24"/>
        </w:rPr>
        <w:t>。</w:t>
      </w:r>
      <w:r>
        <w:rPr>
          <w:rFonts w:ascii="Times New Roman" w:hAnsi="Times New Roman"/>
          <w:color w:val="000000" w:themeColor="text1"/>
          <w:sz w:val="24"/>
          <w:szCs w:val="24"/>
        </w:rPr>
        <w:t>要求：采用国家和省规划教材组织教学；教学中宜用多媒体、现场教学，加强直观教学；采取任务驱动教学模式，突出做中学，做中教。</w:t>
      </w:r>
    </w:p>
    <w:p w14:paraId="5CA1A292"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b/>
          <w:color w:val="000000" w:themeColor="text1"/>
          <w:kern w:val="0"/>
          <w:sz w:val="24"/>
          <w:szCs w:val="24"/>
        </w:rPr>
        <w:t>3</w:t>
      </w:r>
      <w:r>
        <w:rPr>
          <w:rFonts w:ascii="Times New Roman" w:hAnsi="Times New Roman"/>
          <w:b/>
          <w:color w:val="000000" w:themeColor="text1"/>
          <w:kern w:val="0"/>
          <w:sz w:val="24"/>
          <w:szCs w:val="24"/>
        </w:rPr>
        <w:t>）花卉生产技术</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hint="eastAsia"/>
          <w:b/>
          <w:color w:val="000000" w:themeColor="text1"/>
          <w:kern w:val="0"/>
          <w:sz w:val="24"/>
          <w:szCs w:val="24"/>
        </w:rPr>
        <w:t>96</w:t>
      </w:r>
    </w:p>
    <w:p w14:paraId="3FE6B4CC"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课程目标：</w:t>
      </w:r>
      <w:r>
        <w:rPr>
          <w:rFonts w:ascii="Times New Roman" w:hAnsi="Times New Roman"/>
          <w:color w:val="000000" w:themeColor="text1"/>
          <w:sz w:val="24"/>
          <w:szCs w:val="24"/>
        </w:rPr>
        <w:t>说出常见花卉的科、属、种分类；了解常见花卉植物生长发育规律；熟悉花卉植物繁殖技术；学会花卉植物的生产技术；熟悉插花的定义和类型，常用器具、构图原则，插花方法、步骤和注意点；熟悉切花的剪取、储存、运输方法和水养</w:t>
      </w:r>
      <w:r>
        <w:rPr>
          <w:rFonts w:ascii="Times New Roman" w:hAnsi="Times New Roman"/>
          <w:color w:val="000000" w:themeColor="text1"/>
          <w:sz w:val="24"/>
          <w:szCs w:val="24"/>
        </w:rPr>
        <w:lastRenderedPageBreak/>
        <w:t>保鲜技术；掌握当地主要花卉种类和主栽品种特点，能识别当地主要花卉种类；能正确调控设施花卉生产各项环境因子，确保花卉</w:t>
      </w:r>
      <w:proofErr w:type="gramStart"/>
      <w:r>
        <w:rPr>
          <w:rFonts w:ascii="Times New Roman" w:hAnsi="Times New Roman"/>
          <w:color w:val="000000" w:themeColor="text1"/>
          <w:sz w:val="24"/>
          <w:szCs w:val="24"/>
        </w:rPr>
        <w:t>卉</w:t>
      </w:r>
      <w:proofErr w:type="gramEnd"/>
      <w:r>
        <w:rPr>
          <w:rFonts w:ascii="Times New Roman" w:hAnsi="Times New Roman"/>
          <w:color w:val="000000" w:themeColor="text1"/>
          <w:sz w:val="24"/>
          <w:szCs w:val="24"/>
        </w:rPr>
        <w:t>正常生长；运用花期调控的原理制定花期调控技术方案，并能正确实施技术方案；能按技术规范要求进行花卉育苗生产；学会初步制定花卉育苗技术规范；基本掌握本地区露地花卉、温室花卉、鲜切花常见主要花卉专项生产操作技术，如土肥水管理、花期调控、整形修剪、病虫害防治等。会制定生产管理方案，并能解决生产过程中遇到的问题；能根据当地花卉产品市场需求和气候条件等，制定当地主栽花卉周年生产计划；能进行花卉生产成本预算。</w:t>
      </w:r>
    </w:p>
    <w:p w14:paraId="10B2D652"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sz w:val="24"/>
          <w:szCs w:val="24"/>
        </w:rPr>
        <w:t>总论部分：国内外花卉生产现状和发展趋势；花卉分类方法；主要花卉种类及生物学特性；影响不同花卉生产的土壤、温度、湿度、光照和养分等各项环境因子的调控和管理；花卉播种育苗和营养繁殖育苗技术，育苗技术方案制定；生产的土壤准备、播种或定植、土肥水管理、病虫害防治、整形修剪；花卉设施的维护、设施环境（光照、温度、湿度、水肥营养等）调控、土肥水管理、病虫害防治、整形修剪；鲜切花定植、提网、花期调控、肥水管理、整形修剪、病虫害防治。各论部分：项目一、切花生产；项目二、盆花生产；项目三、花坛类花卉生产；项目四、水生花卉生产；项目五、花卉无土栽培；项目六、花卉应用</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项目六、插花和切花技术</w:t>
      </w:r>
      <w:r>
        <w:rPr>
          <w:rFonts w:ascii="Times New Roman" w:hAnsi="Times New Roman" w:hint="eastAsia"/>
          <w:color w:val="000000" w:themeColor="text1"/>
          <w:sz w:val="24"/>
          <w:szCs w:val="24"/>
        </w:rPr>
        <w:t>。</w:t>
      </w:r>
      <w:r>
        <w:rPr>
          <w:rFonts w:ascii="Times New Roman" w:hAnsi="Times New Roman"/>
          <w:color w:val="000000" w:themeColor="text1"/>
          <w:sz w:val="24"/>
          <w:szCs w:val="24"/>
        </w:rPr>
        <w:t>要求：采用国家和省规划教材组织教学；教学中宜用多媒体、现场教学，加强直观教学；采取任务驱动教学模式，突出做中学，做中教。</w:t>
      </w:r>
    </w:p>
    <w:p w14:paraId="37D4C3F5"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rPr>
        <w:t>4</w:t>
      </w:r>
      <w:r>
        <w:rPr>
          <w:rFonts w:ascii="Times New Roman" w:hAnsi="Times New Roman"/>
          <w:b/>
          <w:color w:val="000000" w:themeColor="text1"/>
          <w:sz w:val="24"/>
          <w:szCs w:val="24"/>
        </w:rPr>
        <w:t>）园艺植物病虫害防治</w:t>
      </w:r>
      <w:r>
        <w:rPr>
          <w:rFonts w:ascii="Times New Roman" w:hAnsi="Times New Roman"/>
          <w:b/>
          <w:color w:val="000000" w:themeColor="text1"/>
          <w:sz w:val="24"/>
          <w:szCs w:val="24"/>
        </w:rPr>
        <w:t xml:space="preserve">  </w:t>
      </w:r>
      <w:proofErr w:type="gramStart"/>
      <w:r>
        <w:rPr>
          <w:rFonts w:ascii="Times New Roman" w:hAnsi="Times New Roman" w:hint="eastAsia"/>
          <w:b/>
          <w:color w:val="000000" w:themeColor="text1"/>
          <w:sz w:val="24"/>
          <w:szCs w:val="24"/>
        </w:rPr>
        <w:t>参考总</w:t>
      </w:r>
      <w:proofErr w:type="gramEnd"/>
      <w:r>
        <w:rPr>
          <w:rFonts w:ascii="Times New Roman" w:hAnsi="Times New Roman" w:hint="eastAsia"/>
          <w:b/>
          <w:color w:val="000000" w:themeColor="text1"/>
          <w:sz w:val="24"/>
          <w:szCs w:val="24"/>
        </w:rPr>
        <w:t>学时</w:t>
      </w:r>
      <w:r>
        <w:rPr>
          <w:rFonts w:ascii="Times New Roman" w:hAnsi="Times New Roman" w:hint="eastAsia"/>
          <w:b/>
          <w:color w:val="000000" w:themeColor="text1"/>
          <w:sz w:val="24"/>
          <w:szCs w:val="24"/>
        </w:rPr>
        <w:t>96</w:t>
      </w:r>
    </w:p>
    <w:p w14:paraId="786E625F"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能识别果树主要病虫害病，正确判断病因；学会制定果树主要病虫害田间调查方案；会对调查数据进行分析，正确判断病虫害的发生规律；能根据果树主要病虫害发生规律，正确制定防治措施，实施综合防治。通过病例分析、病虫害调查和防治，使学生掌握分析问题和解决问题的能力。通过咨询调研培养学生自主学习能力和环境保护意识</w:t>
      </w:r>
      <w:r>
        <w:rPr>
          <w:rFonts w:ascii="Times New Roman" w:hAnsi="Times New Roman" w:hint="eastAsia"/>
          <w:color w:val="000000" w:themeColor="text1"/>
          <w:kern w:val="0"/>
          <w:sz w:val="24"/>
          <w:szCs w:val="24"/>
        </w:rPr>
        <w:t>。</w:t>
      </w:r>
    </w:p>
    <w:p w14:paraId="3DC0C495"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果树病虫害基础知识；果树病虫害调查统计及预测预报；园艺植物病虫害的综合防治与可持续治理；果树病虫害的识别、诊断、及防治；农药使用技术。</w:t>
      </w:r>
    </w:p>
    <w:p w14:paraId="27425B87" w14:textId="77777777" w:rsidR="00A61574" w:rsidRDefault="00000000">
      <w:pPr>
        <w:spacing w:line="360" w:lineRule="auto"/>
        <w:ind w:firstLineChars="200" w:firstLine="482"/>
        <w:rPr>
          <w:rFonts w:ascii="Times New Roman" w:hAnsi="Times New Roman"/>
          <w:b/>
          <w:color w:val="000000" w:themeColor="text1"/>
          <w:kern w:val="0"/>
          <w:sz w:val="24"/>
          <w:szCs w:val="24"/>
        </w:rPr>
      </w:pPr>
      <w:r>
        <w:rPr>
          <w:rFonts w:ascii="Times New Roman" w:hAnsi="Times New Roman" w:hint="eastAsia"/>
          <w:b/>
          <w:color w:val="000000" w:themeColor="text1"/>
          <w:kern w:val="0"/>
          <w:sz w:val="24"/>
          <w:szCs w:val="24"/>
        </w:rPr>
        <w:t>（</w:t>
      </w:r>
      <w:r>
        <w:rPr>
          <w:rFonts w:ascii="Times New Roman" w:hAnsi="Times New Roman" w:hint="eastAsia"/>
          <w:b/>
          <w:color w:val="000000" w:themeColor="text1"/>
          <w:kern w:val="0"/>
          <w:sz w:val="24"/>
          <w:szCs w:val="24"/>
        </w:rPr>
        <w:t>5</w:t>
      </w:r>
      <w:r>
        <w:rPr>
          <w:rFonts w:ascii="Times New Roman" w:hAnsi="Times New Roman" w:hint="eastAsia"/>
          <w:b/>
          <w:color w:val="000000" w:themeColor="text1"/>
          <w:kern w:val="0"/>
          <w:sz w:val="24"/>
          <w:szCs w:val="24"/>
        </w:rPr>
        <w:t>）</w:t>
      </w:r>
      <w:r>
        <w:rPr>
          <w:rFonts w:ascii="Times New Roman" w:hAnsi="Times New Roman"/>
          <w:b/>
          <w:bCs/>
          <w:color w:val="000000" w:themeColor="text1"/>
          <w:kern w:val="0"/>
          <w:sz w:val="24"/>
          <w:szCs w:val="24"/>
        </w:rPr>
        <w:t>设施园艺</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hint="eastAsia"/>
          <w:b/>
          <w:color w:val="000000" w:themeColor="text1"/>
          <w:sz w:val="24"/>
          <w:szCs w:val="24"/>
        </w:rPr>
        <w:t>64</w:t>
      </w:r>
    </w:p>
    <w:p w14:paraId="37BE03E3" w14:textId="77777777" w:rsidR="00A61574" w:rsidRDefault="00000000">
      <w:pPr>
        <w:spacing w:line="360" w:lineRule="auto"/>
        <w:ind w:rightChars="-157" w:right="-330"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会运用不同类型园艺设施的结构及设施小气候特征，采取正确的设施环境调控方法；会初步设计园艺设施；能根据园艺设施图纸进行施工与监工；能够进行园艺</w:t>
      </w:r>
      <w:r>
        <w:rPr>
          <w:rFonts w:ascii="Times New Roman" w:hAnsi="Times New Roman"/>
          <w:color w:val="000000" w:themeColor="text1"/>
          <w:kern w:val="0"/>
          <w:sz w:val="24"/>
          <w:szCs w:val="24"/>
        </w:rPr>
        <w:lastRenderedPageBreak/>
        <w:t>设施基础建设投资估算与经济分析；会使用国内外园艺机械的。</w:t>
      </w:r>
    </w:p>
    <w:p w14:paraId="0FA7FE00" w14:textId="77777777" w:rsidR="00A61574" w:rsidRDefault="00000000">
      <w:pPr>
        <w:spacing w:line="360" w:lineRule="auto"/>
        <w:ind w:rightChars="-157" w:right="-330" w:firstLineChars="200" w:firstLine="482"/>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各园艺设施结构及设施环境；覆盖材料的种类、特性及应用；</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各种设施环境条件对作物生育的影响和综合化、定量化环境控制指标及调节技术要点；园艺设施设计原则与要求；园艺设施建设投资估算与经济分析；目前国内外先进园艺机械类型及使用方法要点。</w:t>
      </w:r>
    </w:p>
    <w:p w14:paraId="3AC7F402"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hint="eastAsia"/>
          <w:b/>
          <w:color w:val="000000" w:themeColor="text1"/>
          <w:sz w:val="24"/>
          <w:szCs w:val="24"/>
        </w:rPr>
        <w:t>6</w:t>
      </w:r>
      <w:r>
        <w:rPr>
          <w:rFonts w:ascii="Times New Roman" w:hAnsi="Times New Roman"/>
          <w:b/>
          <w:color w:val="000000" w:themeColor="text1"/>
          <w:sz w:val="24"/>
          <w:szCs w:val="24"/>
        </w:rPr>
        <w:t>）</w:t>
      </w:r>
      <w:r>
        <w:rPr>
          <w:rFonts w:ascii="Times New Roman" w:hAnsi="Times New Roman" w:hint="eastAsia"/>
          <w:b/>
          <w:color w:val="000000" w:themeColor="text1"/>
          <w:sz w:val="24"/>
          <w:szCs w:val="24"/>
        </w:rPr>
        <w:t>农</w:t>
      </w:r>
      <w:r>
        <w:rPr>
          <w:rFonts w:ascii="Times New Roman" w:hAnsi="Times New Roman"/>
          <w:b/>
          <w:color w:val="000000" w:themeColor="text1"/>
          <w:sz w:val="24"/>
          <w:szCs w:val="24"/>
        </w:rPr>
        <w:t>产品营销与电子商务</w:t>
      </w:r>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 xml:space="preserve">32 </w:t>
      </w:r>
    </w:p>
    <w:p w14:paraId="23E8B86F"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明确果品（农资）市场的构成要素，会寻找目标市场和进行市场定位；明确市场调研的基本方法与技巧，会设计果品市场调研方案；能正确进行果品消费者行为分析；能根据果品生命周期的特点制定相关经营策略；能够正确识别果品包装物上的各类产品识别标志及用途；能够根据市场变化情况进行果品价格调整；能够根据果品销售渠道的特点，设计可行的</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销售渠道；能够了解各种沟通方式的特点，并能策划沟通组合方案；能够掌握推销员基本礼仪，学会制定推销计划，应用推销策略进行推销活动。</w:t>
      </w:r>
    </w:p>
    <w:p w14:paraId="31F84DA5"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市场营销的内涵、西方营销观念的演变过程；营销组合要素；</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市场的内涵；市场的构成要素及市场分类；市场细分因素、细分方法、目标市场策略的类型、目标市场定位战略；市场调研内容及作用；市场调研的步骤与方法；市场调研问卷设计，调研方案设计，</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营销环境调研；消费者购买行为的模式；消费者购买行为的类型、特点，以及影响消费者购买行为的因素分析；生产者购买行为类型、特点及影响因素分析；</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消费者购买行为调研与分析；营销环境分析的内容及</w:t>
      </w:r>
      <w:r>
        <w:rPr>
          <w:rFonts w:ascii="Times New Roman" w:hAnsi="Times New Roman"/>
          <w:color w:val="000000" w:themeColor="text1"/>
          <w:kern w:val="0"/>
          <w:sz w:val="24"/>
          <w:szCs w:val="24"/>
        </w:rPr>
        <w:t>SWOT</w:t>
      </w:r>
      <w:r>
        <w:rPr>
          <w:rFonts w:ascii="Times New Roman" w:hAnsi="Times New Roman"/>
          <w:color w:val="000000" w:themeColor="text1"/>
          <w:kern w:val="0"/>
          <w:sz w:val="24"/>
          <w:szCs w:val="24"/>
        </w:rPr>
        <w:t>分析法的应用；环境变化对策分析；</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及其市场特点、产品生命周期的概念及特点、产品生命周期的判断方法、产品生命周期策略；品牌的有关概念及作用，包装的作用、</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识别标志、</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主要包装策略；</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价格的构成要素、</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定价过程与定价方法、</w:t>
      </w:r>
      <w:proofErr w:type="gramStart"/>
      <w:r>
        <w:rPr>
          <w:rFonts w:ascii="Times New Roman" w:hAnsi="Times New Roman"/>
          <w:color w:val="000000" w:themeColor="text1"/>
          <w:kern w:val="0"/>
          <w:sz w:val="24"/>
          <w:szCs w:val="24"/>
        </w:rPr>
        <w:t>园产品</w:t>
      </w:r>
      <w:proofErr w:type="gramEnd"/>
      <w:r>
        <w:rPr>
          <w:rFonts w:ascii="Times New Roman" w:hAnsi="Times New Roman"/>
          <w:color w:val="000000" w:themeColor="text1"/>
          <w:kern w:val="0"/>
          <w:sz w:val="24"/>
          <w:szCs w:val="24"/>
        </w:rPr>
        <w:t>定价与调价策略；农产品分销渠道模式的类型及特点，农产品中间商的主要类型；影响通路策略选择的因素；农产品销售渠道设计；沟通的各种方式、特点，沟通组合策略；广告媒体选择、广告信息、预算、效果评价；营业推广方式及应用范围；公共关系的作用、工作范围与工作方法；推销员的基本素质、推销员的礼仪要</w:t>
      </w:r>
      <w:r>
        <w:rPr>
          <w:rFonts w:ascii="Times New Roman" w:hAnsi="Times New Roman"/>
          <w:color w:val="000000" w:themeColor="text1"/>
          <w:sz w:val="24"/>
          <w:szCs w:val="24"/>
        </w:rPr>
        <w:t>求、推销策略、制定推销计划。</w:t>
      </w:r>
    </w:p>
    <w:p w14:paraId="1DC78C2F"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w:t>
      </w:r>
      <w:r>
        <w:rPr>
          <w:rFonts w:ascii="Times New Roman" w:hAnsi="Times New Roman"/>
          <w:b/>
          <w:color w:val="000000" w:themeColor="text1"/>
          <w:sz w:val="24"/>
          <w:szCs w:val="24"/>
        </w:rPr>
        <w:t>专业</w:t>
      </w:r>
      <w:r>
        <w:rPr>
          <w:rFonts w:ascii="Times New Roman" w:hAnsi="Times New Roman"/>
          <w:b/>
          <w:bCs/>
          <w:color w:val="000000" w:themeColor="text1"/>
          <w:kern w:val="0"/>
          <w:sz w:val="24"/>
          <w:szCs w:val="24"/>
        </w:rPr>
        <w:t>拓展课程</w:t>
      </w:r>
    </w:p>
    <w:p w14:paraId="0B59A75E"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专业拓展课的课程目标、主要内容、教学要求及参考学时</w:t>
      </w:r>
    </w:p>
    <w:bookmarkEnd w:id="95"/>
    <w:p w14:paraId="09766EC9"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lastRenderedPageBreak/>
        <w:t>（</w:t>
      </w:r>
      <w:r>
        <w:rPr>
          <w:rFonts w:ascii="Times New Roman" w:hAnsi="Times New Roman"/>
          <w:b/>
          <w:color w:val="000000" w:themeColor="text1"/>
          <w:kern w:val="0"/>
          <w:sz w:val="24"/>
          <w:szCs w:val="24"/>
        </w:rPr>
        <w:t>1</w:t>
      </w:r>
      <w:r>
        <w:rPr>
          <w:rFonts w:ascii="Times New Roman" w:hAnsi="Times New Roman"/>
          <w:b/>
          <w:color w:val="000000" w:themeColor="text1"/>
          <w:kern w:val="0"/>
          <w:sz w:val="24"/>
          <w:szCs w:val="24"/>
        </w:rPr>
        <w:t>）观光农业</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hint="eastAsia"/>
          <w:b/>
          <w:color w:val="000000" w:themeColor="text1"/>
          <w:sz w:val="24"/>
          <w:szCs w:val="24"/>
        </w:rPr>
        <w:t>3</w:t>
      </w:r>
      <w:r>
        <w:rPr>
          <w:rFonts w:ascii="Times New Roman" w:hAnsi="Times New Roman"/>
          <w:b/>
          <w:color w:val="000000" w:themeColor="text1"/>
          <w:sz w:val="24"/>
          <w:szCs w:val="24"/>
        </w:rPr>
        <w:t>2</w:t>
      </w:r>
      <w:r>
        <w:rPr>
          <w:rFonts w:ascii="Times New Roman" w:hAnsi="Times New Roman"/>
          <w:b/>
          <w:color w:val="000000" w:themeColor="text1"/>
          <w:sz w:val="24"/>
          <w:szCs w:val="24"/>
        </w:rPr>
        <w:t>学时</w:t>
      </w:r>
      <w:r>
        <w:rPr>
          <w:rFonts w:ascii="Times New Roman" w:hAnsi="Times New Roman"/>
          <w:b/>
          <w:color w:val="000000" w:themeColor="text1"/>
          <w:kern w:val="0"/>
          <w:sz w:val="24"/>
          <w:szCs w:val="24"/>
        </w:rPr>
        <w:t xml:space="preserve"> </w:t>
      </w:r>
    </w:p>
    <w:p w14:paraId="1F84B9E3" w14:textId="77777777" w:rsidR="00A61574" w:rsidRDefault="00000000">
      <w:pPr>
        <w:pStyle w:val="c"/>
        <w:ind w:firstLine="482"/>
        <w:rPr>
          <w:rFonts w:ascii="Times New Roman" w:eastAsia="宋体" w:hAnsi="Times New Roman"/>
          <w:color w:val="000000" w:themeColor="text1"/>
          <w:kern w:val="0"/>
          <w:sz w:val="24"/>
          <w:szCs w:val="24"/>
        </w:rPr>
      </w:pPr>
      <w:r>
        <w:rPr>
          <w:rFonts w:ascii="Times New Roman" w:eastAsia="宋体" w:hAnsi="Times New Roman"/>
          <w:b/>
          <w:bCs/>
          <w:color w:val="000000" w:themeColor="text1"/>
          <w:kern w:val="0"/>
          <w:sz w:val="24"/>
          <w:szCs w:val="24"/>
        </w:rPr>
        <w:t>课程目标：</w:t>
      </w:r>
      <w:r>
        <w:rPr>
          <w:rFonts w:ascii="Times New Roman" w:eastAsia="宋体" w:hAnsi="Times New Roman"/>
          <w:color w:val="000000" w:themeColor="text1"/>
          <w:kern w:val="0"/>
          <w:sz w:val="24"/>
          <w:szCs w:val="24"/>
        </w:rPr>
        <w:t>适应经济社会发展和文化传承创新需要，掌握设施作物生产、管理、经营的基础理论、基本知识，具备设施作物生产、经营、管理能力，面向设施园艺作物生产及示范、设施运行维护管理及园艺产品采后处理和推广等岗位</w:t>
      </w:r>
      <w:r>
        <w:rPr>
          <w:rFonts w:ascii="Times New Roman" w:eastAsia="宋体" w:hAnsi="Times New Roman"/>
          <w:color w:val="000000" w:themeColor="text1"/>
          <w:kern w:val="0"/>
          <w:sz w:val="24"/>
          <w:szCs w:val="24"/>
        </w:rPr>
        <w:t>(</w:t>
      </w:r>
      <w:r>
        <w:rPr>
          <w:rFonts w:ascii="Times New Roman" w:eastAsia="宋体" w:hAnsi="Times New Roman"/>
          <w:color w:val="000000" w:themeColor="text1"/>
          <w:kern w:val="0"/>
          <w:sz w:val="24"/>
          <w:szCs w:val="24"/>
        </w:rPr>
        <w:t>群</w:t>
      </w:r>
      <w:r>
        <w:rPr>
          <w:rFonts w:ascii="Times New Roman" w:eastAsia="宋体" w:hAnsi="Times New Roman"/>
          <w:color w:val="000000" w:themeColor="text1"/>
          <w:kern w:val="0"/>
          <w:sz w:val="24"/>
          <w:szCs w:val="24"/>
        </w:rPr>
        <w:t>)“</w:t>
      </w:r>
      <w:r>
        <w:rPr>
          <w:rFonts w:ascii="Times New Roman" w:eastAsia="宋体" w:hAnsi="Times New Roman"/>
          <w:color w:val="000000" w:themeColor="text1"/>
          <w:kern w:val="0"/>
          <w:sz w:val="24"/>
          <w:szCs w:val="24"/>
        </w:rPr>
        <w:t>会生产、能经营、懂管理</w:t>
      </w:r>
      <w:r>
        <w:rPr>
          <w:rFonts w:ascii="Times New Roman" w:eastAsia="宋体" w:hAnsi="Times New Roman"/>
          <w:color w:val="000000" w:themeColor="text1"/>
          <w:kern w:val="0"/>
          <w:sz w:val="24"/>
          <w:szCs w:val="24"/>
        </w:rPr>
        <w:t>”</w:t>
      </w:r>
      <w:r>
        <w:rPr>
          <w:rFonts w:ascii="Times New Roman" w:eastAsia="宋体" w:hAnsi="Times New Roman"/>
          <w:color w:val="000000" w:themeColor="text1"/>
          <w:kern w:val="0"/>
          <w:sz w:val="24"/>
          <w:szCs w:val="24"/>
        </w:rPr>
        <w:t>具有可持续发展能力的高端技能型专门人才。培养学生对于观光农业这一农业与旅游业交叉结合的新型产业的兴趣热情，并提高学生对于观光农业园的基本规划设计与管理能力。</w:t>
      </w:r>
    </w:p>
    <w:p w14:paraId="41DBFB07" w14:textId="77777777" w:rsidR="00A61574" w:rsidRDefault="00000000">
      <w:pPr>
        <w:pStyle w:val="c"/>
        <w:ind w:firstLine="482"/>
        <w:rPr>
          <w:rFonts w:ascii="Times New Roman" w:eastAsia="宋体" w:hAnsi="Times New Roman"/>
          <w:color w:val="000000" w:themeColor="text1"/>
          <w:kern w:val="0"/>
          <w:sz w:val="24"/>
          <w:szCs w:val="24"/>
        </w:rPr>
      </w:pPr>
      <w:r>
        <w:rPr>
          <w:rFonts w:ascii="Times New Roman" w:eastAsia="宋体" w:hAnsi="Times New Roman"/>
          <w:b/>
          <w:bCs/>
          <w:color w:val="000000" w:themeColor="text1"/>
          <w:kern w:val="0"/>
          <w:sz w:val="24"/>
          <w:szCs w:val="24"/>
        </w:rPr>
        <w:t>主要内容和教学要求：</w:t>
      </w:r>
      <w:r>
        <w:rPr>
          <w:rFonts w:ascii="Times New Roman" w:eastAsia="宋体" w:hAnsi="Times New Roman"/>
          <w:color w:val="000000" w:themeColor="text1"/>
          <w:kern w:val="0"/>
          <w:sz w:val="24"/>
          <w:szCs w:val="24"/>
        </w:rPr>
        <w:t>观光农业的概念内涵、内涵、国内外发展概况、观光农业整体产品、类型及主要运行模式、资源开发、规划设计、市场营销、园区管理、相关产业、支持系统、知识技能、可持续发展等理念、知识、技能等。本课程的教学要求联系实际，理论与实践相结合，充分做到学以致用。</w:t>
      </w:r>
    </w:p>
    <w:p w14:paraId="2F3A12E9" w14:textId="77777777" w:rsidR="00A61574" w:rsidRDefault="00000000">
      <w:pPr>
        <w:numPr>
          <w:ilvl w:val="0"/>
          <w:numId w:val="3"/>
        </w:num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kern w:val="0"/>
          <w:sz w:val="24"/>
          <w:szCs w:val="24"/>
        </w:rPr>
        <w:t>食用菌生产技术</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32</w:t>
      </w:r>
      <w:r>
        <w:rPr>
          <w:rFonts w:ascii="Times New Roman" w:hAnsi="Times New Roman"/>
          <w:b/>
          <w:color w:val="000000" w:themeColor="text1"/>
          <w:sz w:val="24"/>
          <w:szCs w:val="24"/>
        </w:rPr>
        <w:t>学时</w:t>
      </w:r>
    </w:p>
    <w:p w14:paraId="61F4468A"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课程目标：</w:t>
      </w:r>
      <w:r>
        <w:rPr>
          <w:rFonts w:ascii="Times New Roman" w:hAnsi="Times New Roman"/>
          <w:color w:val="000000" w:themeColor="text1"/>
          <w:sz w:val="24"/>
          <w:szCs w:val="24"/>
        </w:rPr>
        <w:t>了解食用菌概念、基本形态及其在生物分类中的地位；掌握食用菌的生物学特性、生长繁殖方式、生态要求及其与其他生物的关系；掌握食用菌生产中各种设备的工作原理和使用方法，设施环境调控的基本措施；掌握食用菌病虫害发生的规律和防治方法；食用菌贮藏保鲜与加工的原理及方法；通过正确使用显微镜，能识别各种微生物；具有各种农业微生物菌落识别能力；能独立完成微生物的接种、培养及分析工作；具有食用菌菌种制备及保藏的能力；具有食用菌栽培管理的能力；初步掌握科学实验研究方法。</w:t>
      </w:r>
    </w:p>
    <w:p w14:paraId="73430A6D" w14:textId="77777777" w:rsidR="00A61574" w:rsidRDefault="00000000">
      <w:pPr>
        <w:spacing w:line="360" w:lineRule="auto"/>
        <w:ind w:firstLineChars="200" w:firstLine="482"/>
        <w:rPr>
          <w:rFonts w:ascii="Times New Roman" w:hAnsi="Times New Roman"/>
          <w:b/>
          <w:bCs/>
          <w:color w:val="000000" w:themeColor="text1"/>
          <w:sz w:val="24"/>
          <w:szCs w:val="24"/>
        </w:rPr>
      </w:pPr>
      <w:r>
        <w:rPr>
          <w:rFonts w:ascii="Times New Roman" w:hAnsi="Times New Roman"/>
          <w:b/>
          <w:bCs/>
          <w:color w:val="000000" w:themeColor="text1"/>
          <w:sz w:val="24"/>
          <w:szCs w:val="24"/>
        </w:rPr>
        <w:t>主要内容与教学要求：</w:t>
      </w:r>
      <w:r>
        <w:rPr>
          <w:rFonts w:ascii="Times New Roman" w:hAnsi="Times New Roman"/>
          <w:color w:val="000000" w:themeColor="text1"/>
          <w:sz w:val="24"/>
          <w:szCs w:val="24"/>
        </w:rPr>
        <w:t>微生物的基本形态和特征；微生物的营养、代谢、生长、遗传变异一般规律特点；无菌技术和微生物纯培养和保藏的技术要点；食用菌生物学基础；食用菌菌种生产，常用食用菌栽培技术；食用菌病虫害防治；食用菌贮藏、加工与营销。</w:t>
      </w:r>
    </w:p>
    <w:p w14:paraId="6DF3DFD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要求采用国家和省规划教材组织教学；教学中宜用多媒体、现场教学，加强直观教学；采取任务驱动教学模式，突出做中学，做中教。</w:t>
      </w:r>
    </w:p>
    <w:p w14:paraId="3FDE6E9B" w14:textId="77777777" w:rsidR="00A61574" w:rsidRDefault="00000000">
      <w:pPr>
        <w:numPr>
          <w:ilvl w:val="0"/>
          <w:numId w:val="3"/>
        </w:numPr>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插花艺术</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64</w:t>
      </w:r>
      <w:r>
        <w:rPr>
          <w:rFonts w:ascii="Times New Roman" w:hAnsi="Times New Roman"/>
          <w:b/>
          <w:color w:val="000000" w:themeColor="text1"/>
          <w:sz w:val="24"/>
          <w:szCs w:val="24"/>
        </w:rPr>
        <w:t>学时</w:t>
      </w:r>
      <w:r>
        <w:rPr>
          <w:rFonts w:ascii="Times New Roman" w:hAnsi="Times New Roman"/>
          <w:b/>
          <w:color w:val="000000" w:themeColor="text1"/>
          <w:kern w:val="0"/>
          <w:sz w:val="24"/>
          <w:szCs w:val="24"/>
        </w:rPr>
        <w:t xml:space="preserve"> </w:t>
      </w:r>
    </w:p>
    <w:p w14:paraId="5345F8C3" w14:textId="77777777" w:rsidR="00A61574" w:rsidRDefault="00000000">
      <w:pPr>
        <w:spacing w:line="360" w:lineRule="auto"/>
        <w:ind w:firstLineChars="200" w:firstLine="482"/>
        <w:rPr>
          <w:rFonts w:ascii="Times New Roman" w:hAnsi="Times New Roman"/>
          <w:color w:val="000000" w:themeColor="text1"/>
          <w:sz w:val="24"/>
          <w:szCs w:val="24"/>
        </w:rPr>
      </w:pPr>
      <w:r>
        <w:rPr>
          <w:rFonts w:ascii="Times New Roman" w:hAnsi="Times New Roman"/>
          <w:b/>
          <w:bCs/>
          <w:color w:val="000000" w:themeColor="text1"/>
          <w:sz w:val="24"/>
          <w:szCs w:val="24"/>
        </w:rPr>
        <w:t>课程目标：</w:t>
      </w:r>
      <w:r>
        <w:rPr>
          <w:rFonts w:ascii="Times New Roman" w:hAnsi="Times New Roman"/>
          <w:color w:val="000000" w:themeColor="text1"/>
          <w:sz w:val="24"/>
          <w:szCs w:val="24"/>
        </w:rPr>
        <w:t>要求同学掌握插花艺术的历史、特点、类型及插花艺术的基本知识、基本理论和基本技能；盆景的定义、特点、分类、盆景流派及其风格特点、盆景制作的基本理论与技术。增加学生对盆景和插花艺术的感性认识，提高对盆景和插花艺术</w:t>
      </w:r>
      <w:r>
        <w:rPr>
          <w:rFonts w:ascii="Times New Roman" w:hAnsi="Times New Roman"/>
          <w:color w:val="000000" w:themeColor="text1"/>
          <w:sz w:val="24"/>
          <w:szCs w:val="24"/>
        </w:rPr>
        <w:lastRenderedPageBreak/>
        <w:t>的鉴赏能力。并通过教师示范、作品点评及视频学习、学生练习等手段使学生初步具备插花和盆景创作的基本能力。</w:t>
      </w:r>
    </w:p>
    <w:p w14:paraId="3E65437B" w14:textId="77777777" w:rsidR="00A61574" w:rsidRDefault="00000000">
      <w:pPr>
        <w:spacing w:line="360" w:lineRule="auto"/>
        <w:ind w:firstLineChars="200" w:firstLine="482"/>
        <w:rPr>
          <w:rFonts w:ascii="Times New Roman" w:hAnsi="Times New Roman"/>
          <w:b/>
          <w:bCs/>
          <w:color w:val="000000" w:themeColor="text1"/>
          <w:sz w:val="24"/>
          <w:szCs w:val="24"/>
        </w:rPr>
      </w:pPr>
      <w:r>
        <w:rPr>
          <w:rFonts w:ascii="Times New Roman" w:hAnsi="Times New Roman"/>
          <w:b/>
          <w:bCs/>
          <w:color w:val="000000" w:themeColor="text1"/>
          <w:sz w:val="24"/>
          <w:szCs w:val="24"/>
        </w:rPr>
        <w:t>主要内容与教学要求：</w:t>
      </w:r>
      <w:r>
        <w:rPr>
          <w:rFonts w:ascii="Times New Roman" w:hAnsi="Times New Roman"/>
          <w:color w:val="000000" w:themeColor="text1"/>
          <w:sz w:val="24"/>
          <w:szCs w:val="24"/>
        </w:rPr>
        <w:t>插花艺术的定义与范畴、插花艺术基本知识、插花造型基本理论以及东方传统插花艺术、西方传统插花艺术、现代插花艺术等的风格特点；介绍并示范各种类型插花作品插作过程以及经典插花作品赏析。盆景部分主要介绍盆景的定义、特点与作用、分类方法、流派与风格特点，了解树桩盆景和山水盆景的制作方法及艺术表现技艺的基本理论与技术。</w:t>
      </w:r>
    </w:p>
    <w:p w14:paraId="4DDA9C13" w14:textId="77777777" w:rsidR="00A61574" w:rsidRDefault="00000000">
      <w:pPr>
        <w:numPr>
          <w:ilvl w:val="0"/>
          <w:numId w:val="3"/>
        </w:numPr>
        <w:autoSpaceDE w:val="0"/>
        <w:autoSpaceDN w:val="0"/>
        <w:adjustRightInd w:val="0"/>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园艺产品质量安全检测与分析</w:t>
      </w:r>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hint="eastAsia"/>
          <w:b/>
          <w:color w:val="000000" w:themeColor="text1"/>
          <w:sz w:val="24"/>
          <w:szCs w:val="24"/>
        </w:rPr>
        <w:t>3</w:t>
      </w: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学时</w:t>
      </w:r>
    </w:p>
    <w:p w14:paraId="56A26F4D"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课程目标：</w:t>
      </w:r>
      <w:r>
        <w:rPr>
          <w:rFonts w:ascii="Times New Roman" w:hAnsi="Times New Roman"/>
          <w:color w:val="000000" w:themeColor="text1"/>
          <w:kern w:val="0"/>
          <w:sz w:val="24"/>
          <w:szCs w:val="24"/>
        </w:rPr>
        <w:t>明确各类果品质量检测的内容和程序；会进行检测样品的采集和前处理；会正确使用分析仪器，对果品一般营养成分进行测定；会正确使用分析仪器，对果品农药残留和重金属进行测定；能正确写出分析检测报告。</w:t>
      </w:r>
    </w:p>
    <w:p w14:paraId="3094B41E"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果品质量检测的国标方法和常用检测仪器的使用方法；无公害、绿色、有机果品标准及检测程序和方法；果品质量（水分、灰分、酸、还原糖、蛋白质、脂肪、硝酸盐、亚硝酸盐、农药残留等）检测的常规方法（感官、化学、物理和仪器分析）与检测规程；果品农药残留测定原理和注意事项；</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果品重金属测定原理和注意事项。</w:t>
      </w:r>
    </w:p>
    <w:p w14:paraId="53CE9FE4"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b/>
          <w:color w:val="000000" w:themeColor="text1"/>
          <w:kern w:val="0"/>
          <w:sz w:val="24"/>
          <w:szCs w:val="24"/>
        </w:rPr>
        <w:t>5</w:t>
      </w:r>
      <w:r>
        <w:rPr>
          <w:rFonts w:ascii="Times New Roman" w:hAnsi="Times New Roman"/>
          <w:b/>
          <w:color w:val="000000" w:themeColor="text1"/>
          <w:kern w:val="0"/>
          <w:sz w:val="24"/>
          <w:szCs w:val="24"/>
        </w:rPr>
        <w:t>）花卉室内设计</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32</w:t>
      </w:r>
      <w:r>
        <w:rPr>
          <w:rFonts w:ascii="Times New Roman" w:hAnsi="Times New Roman"/>
          <w:b/>
          <w:color w:val="000000" w:themeColor="text1"/>
          <w:sz w:val="24"/>
          <w:szCs w:val="24"/>
        </w:rPr>
        <w:t>学时</w:t>
      </w:r>
      <w:r>
        <w:rPr>
          <w:rFonts w:ascii="Times New Roman" w:hAnsi="Times New Roman"/>
          <w:b/>
          <w:color w:val="000000" w:themeColor="text1"/>
          <w:kern w:val="0"/>
          <w:sz w:val="24"/>
          <w:szCs w:val="24"/>
        </w:rPr>
        <w:t xml:space="preserve"> </w:t>
      </w:r>
    </w:p>
    <w:p w14:paraId="38D8C220" w14:textId="77777777" w:rsidR="00A61574" w:rsidRDefault="00000000">
      <w:pPr>
        <w:pStyle w:val="c"/>
        <w:ind w:firstLine="482"/>
        <w:rPr>
          <w:rFonts w:ascii="Times New Roman" w:eastAsia="宋体" w:hAnsi="Times New Roman"/>
          <w:color w:val="000000" w:themeColor="text1"/>
          <w:sz w:val="24"/>
          <w:szCs w:val="24"/>
        </w:rPr>
      </w:pPr>
      <w:r>
        <w:rPr>
          <w:rFonts w:ascii="Times New Roman" w:eastAsia="宋体" w:hAnsi="Times New Roman"/>
          <w:b/>
          <w:bCs/>
          <w:color w:val="000000" w:themeColor="text1"/>
          <w:kern w:val="0"/>
          <w:sz w:val="24"/>
          <w:szCs w:val="24"/>
        </w:rPr>
        <w:t>课程目标：</w:t>
      </w:r>
      <w:r>
        <w:rPr>
          <w:rFonts w:ascii="Times New Roman" w:eastAsia="宋体" w:hAnsi="Times New Roman"/>
          <w:color w:val="000000" w:themeColor="text1"/>
          <w:sz w:val="24"/>
          <w:szCs w:val="24"/>
        </w:rPr>
        <w:t>掌握室内花卉的基础知识、基本理论和基本技能，在室内绿化装饰方面提高一定的审美能力和艺术修养；了解常用室内绿化植物的种类、室内特定环境对花卉生长发育的影响及其相互关系、室内花卉繁殖栽培的基本技术</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掌握室内绿化装饰的设计原则和基本形式和花卉材料的选择、不同功能的室内空间绿化装饰和绿化材料的养护与管理，既有一定的理论水平又具有绿化装饰室内的实践能力，以适应当今社会发展的需求。</w:t>
      </w:r>
    </w:p>
    <w:p w14:paraId="6E9C065C" w14:textId="77777777" w:rsidR="00A61574" w:rsidRDefault="00000000">
      <w:pPr>
        <w:pStyle w:val="c"/>
        <w:ind w:firstLine="482"/>
        <w:rPr>
          <w:rFonts w:ascii="Times New Roman" w:eastAsia="宋体" w:hAnsi="Times New Roman"/>
          <w:color w:val="000000" w:themeColor="text1"/>
          <w:sz w:val="24"/>
          <w:szCs w:val="24"/>
        </w:rPr>
      </w:pPr>
      <w:r>
        <w:rPr>
          <w:rFonts w:ascii="Times New Roman" w:eastAsia="宋体" w:hAnsi="Times New Roman"/>
          <w:b/>
          <w:bCs/>
          <w:color w:val="000000" w:themeColor="text1"/>
          <w:kern w:val="0"/>
          <w:sz w:val="24"/>
          <w:szCs w:val="24"/>
        </w:rPr>
        <w:t>主要内容和教学要求：</w:t>
      </w:r>
      <w:r>
        <w:rPr>
          <w:rFonts w:ascii="Times New Roman" w:eastAsia="宋体" w:hAnsi="Times New Roman"/>
          <w:color w:val="000000" w:themeColor="text1"/>
          <w:sz w:val="24"/>
          <w:szCs w:val="24"/>
        </w:rPr>
        <w:t>盆栽的发展历程现状、盆栽的设备、室内绿化盆栽植物的操作、盆景的起源及发展、盆景的价值、艺术盆景的特性、盆景的分类、盆景的常用植物、盆景的制作、盆景的陈设、盆景的管理与养护、中国的插花渊源、礼仪花卉的发展历史、插花的基本知识、插花的种类与造型、插花保持应注意的事项、花卉的保鲜处理、室内绿化装饰的要领等。</w:t>
      </w:r>
    </w:p>
    <w:p w14:paraId="72ACF539"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hint="eastAsia"/>
          <w:b/>
          <w:color w:val="000000" w:themeColor="text1"/>
          <w:sz w:val="24"/>
          <w:szCs w:val="24"/>
        </w:rPr>
        <w:t>（</w:t>
      </w:r>
      <w:r>
        <w:rPr>
          <w:rFonts w:ascii="Times New Roman" w:hAnsi="Times New Roman" w:hint="eastAsia"/>
          <w:b/>
          <w:color w:val="000000" w:themeColor="text1"/>
          <w:sz w:val="24"/>
          <w:szCs w:val="24"/>
        </w:rPr>
        <w:t>6</w:t>
      </w:r>
      <w:r>
        <w:rPr>
          <w:rFonts w:ascii="Times New Roman" w:hAnsi="Times New Roman" w:hint="eastAsia"/>
          <w:b/>
          <w:color w:val="000000" w:themeColor="text1"/>
          <w:sz w:val="24"/>
          <w:szCs w:val="24"/>
        </w:rPr>
        <w:t>）</w:t>
      </w:r>
      <w:r>
        <w:rPr>
          <w:rFonts w:ascii="Times New Roman" w:hAnsi="Times New Roman"/>
          <w:b/>
          <w:color w:val="000000" w:themeColor="text1"/>
          <w:sz w:val="24"/>
          <w:szCs w:val="24"/>
        </w:rPr>
        <w:t>园艺产品贮藏加工</w:t>
      </w:r>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48</w:t>
      </w:r>
      <w:r>
        <w:rPr>
          <w:rFonts w:ascii="Times New Roman" w:hAnsi="Times New Roman" w:hint="eastAsia"/>
          <w:b/>
          <w:color w:val="000000" w:themeColor="text1"/>
          <w:sz w:val="24"/>
          <w:szCs w:val="24"/>
        </w:rPr>
        <w:t>学时</w:t>
      </w:r>
      <w:r>
        <w:rPr>
          <w:rFonts w:ascii="Times New Roman" w:hAnsi="Times New Roman" w:hint="eastAsia"/>
          <w:b/>
          <w:color w:val="000000" w:themeColor="text1"/>
          <w:sz w:val="24"/>
          <w:szCs w:val="24"/>
        </w:rPr>
        <w:t xml:space="preserve"> </w:t>
      </w:r>
    </w:p>
    <w:p w14:paraId="70488B02"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lastRenderedPageBreak/>
        <w:t>教学目标：</w:t>
      </w:r>
      <w:r>
        <w:rPr>
          <w:rFonts w:ascii="Times New Roman" w:hAnsi="Times New Roman"/>
          <w:color w:val="000000" w:themeColor="text1"/>
          <w:kern w:val="0"/>
          <w:sz w:val="24"/>
          <w:szCs w:val="24"/>
        </w:rPr>
        <w:t>能正确选择贮藏对象；能够根据贮藏要求确定果品的采收成熟度，并进行正确的采收；能依据贮藏果品和贮藏环境的要求，制定采后商品化处理方案，并能正确进行果品采后商品化处理；能够制定正确的果品商品化运输方案，并能组织实施商品化运输，确保果品运输安全；能够根据果品贮藏特性，正确制定贮藏保鲜技术方案；能根据果品贮藏保鲜技术方案，进行合理地控制贮藏环境，确保果品贮藏过程安全；明确果品干制品、糖制品、罐制品、腌制品、汁制品加工的基本要求，并能制作较为简单的果品加工产品。</w:t>
      </w:r>
      <w:r>
        <w:rPr>
          <w:rFonts w:ascii="Times New Roman" w:hAnsi="Times New Roman"/>
          <w:color w:val="000000" w:themeColor="text1"/>
          <w:kern w:val="0"/>
          <w:sz w:val="24"/>
          <w:szCs w:val="24"/>
        </w:rPr>
        <w:t xml:space="preserve"> </w:t>
      </w:r>
    </w:p>
    <w:p w14:paraId="2A09BCF2" w14:textId="77777777" w:rsidR="00A61574" w:rsidRDefault="00000000">
      <w:pPr>
        <w:autoSpaceDE w:val="0"/>
        <w:autoSpaceDN w:val="0"/>
        <w:adjustRightInd w:val="0"/>
        <w:spacing w:line="360" w:lineRule="auto"/>
        <w:ind w:firstLineChars="200" w:firstLine="482"/>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color w:val="000000" w:themeColor="text1"/>
          <w:kern w:val="0"/>
          <w:sz w:val="24"/>
          <w:szCs w:val="24"/>
        </w:rPr>
        <w:t>采前因素与果</w:t>
      </w:r>
      <w:proofErr w:type="gramStart"/>
      <w:r>
        <w:rPr>
          <w:rFonts w:ascii="Times New Roman" w:hAnsi="Times New Roman"/>
          <w:color w:val="000000" w:themeColor="text1"/>
          <w:kern w:val="0"/>
          <w:sz w:val="24"/>
          <w:szCs w:val="24"/>
        </w:rPr>
        <w:t>蔬质量</w:t>
      </w:r>
      <w:proofErr w:type="gramEnd"/>
      <w:r>
        <w:rPr>
          <w:rFonts w:ascii="Times New Roman" w:hAnsi="Times New Roman"/>
          <w:color w:val="000000" w:themeColor="text1"/>
          <w:kern w:val="0"/>
          <w:sz w:val="24"/>
          <w:szCs w:val="24"/>
        </w:rPr>
        <w:t>的关系；果蔬中的化学特性与品质鉴定；采后生理对果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贮运的影响；主要果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的特性。采收成熟度与产品质量的关系；确定采收成熟度的方法；采收的方法与工具；当地主要贮藏果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的采收成熟度要求与确定；当地主要贮藏果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的采收方案制定；在实训基地实施采收方案，进行采收操作；</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当地主要贮藏果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的质量标准；当地主要贮藏果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商品化处理；主要贮藏果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采后商品化处理方案设计与技术措施；涂膜技术；果蔬商品化运输方案；常见果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商品化运输方式、技术；当地主要贮藏果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商品化运输技术；果蔬贮运病害与防治；果蔬贮藏质量控制的关键技术点；主要贮藏方式控制果</w:t>
      </w:r>
      <w:proofErr w:type="gramStart"/>
      <w:r>
        <w:rPr>
          <w:rFonts w:ascii="Times New Roman" w:hAnsi="Times New Roman"/>
          <w:color w:val="000000" w:themeColor="text1"/>
          <w:kern w:val="0"/>
          <w:sz w:val="24"/>
          <w:szCs w:val="24"/>
        </w:rPr>
        <w:t>蔬质量</w:t>
      </w:r>
      <w:proofErr w:type="gramEnd"/>
      <w:r>
        <w:rPr>
          <w:rFonts w:ascii="Times New Roman" w:hAnsi="Times New Roman"/>
          <w:color w:val="000000" w:themeColor="text1"/>
          <w:kern w:val="0"/>
          <w:sz w:val="24"/>
          <w:szCs w:val="24"/>
        </w:rPr>
        <w:t>的方式与特点；常用贮藏保鲜设施的关键管理技术；主要贮藏果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的质量控制技术；选定贮藏果蔬贮运保鲜产品定位与货源组织设计；果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的采收方案设计；果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的商品化处理与运输方案设计；质量控制方案设计；贮藏效益分析；果蔬加工品的种类及特点；果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加工的基本技术原理；果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加工用水；果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加工对食品添加剂的要求；果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加工对原料的选择；果</w:t>
      </w:r>
      <w:proofErr w:type="gramStart"/>
      <w:r>
        <w:rPr>
          <w:rFonts w:ascii="Times New Roman" w:hAnsi="Times New Roman"/>
          <w:color w:val="000000" w:themeColor="text1"/>
          <w:kern w:val="0"/>
          <w:sz w:val="24"/>
          <w:szCs w:val="24"/>
        </w:rPr>
        <w:t>蔬产品</w:t>
      </w:r>
      <w:proofErr w:type="gramEnd"/>
      <w:r>
        <w:rPr>
          <w:rFonts w:ascii="Times New Roman" w:hAnsi="Times New Roman"/>
          <w:color w:val="000000" w:themeColor="text1"/>
          <w:kern w:val="0"/>
          <w:sz w:val="24"/>
          <w:szCs w:val="24"/>
        </w:rPr>
        <w:t>加工原料的处理技术；</w:t>
      </w:r>
      <w:proofErr w:type="gramStart"/>
      <w:r>
        <w:rPr>
          <w:rFonts w:ascii="Times New Roman" w:hAnsi="Times New Roman"/>
          <w:color w:val="000000" w:themeColor="text1"/>
          <w:kern w:val="0"/>
          <w:sz w:val="24"/>
          <w:szCs w:val="24"/>
        </w:rPr>
        <w:t>果蔬干制品</w:t>
      </w:r>
      <w:proofErr w:type="gramEnd"/>
      <w:r>
        <w:rPr>
          <w:rFonts w:ascii="Times New Roman" w:hAnsi="Times New Roman"/>
          <w:color w:val="000000" w:themeColor="text1"/>
          <w:kern w:val="0"/>
          <w:sz w:val="24"/>
          <w:szCs w:val="24"/>
        </w:rPr>
        <w:t>加工技术与操作；</w:t>
      </w:r>
      <w:proofErr w:type="gramStart"/>
      <w:r>
        <w:rPr>
          <w:rFonts w:ascii="Times New Roman" w:hAnsi="Times New Roman"/>
          <w:color w:val="000000" w:themeColor="text1"/>
          <w:kern w:val="0"/>
          <w:sz w:val="24"/>
          <w:szCs w:val="24"/>
        </w:rPr>
        <w:t>果蔬糖制品</w:t>
      </w:r>
      <w:proofErr w:type="gramEnd"/>
      <w:r>
        <w:rPr>
          <w:rFonts w:ascii="Times New Roman" w:hAnsi="Times New Roman"/>
          <w:color w:val="000000" w:themeColor="text1"/>
          <w:kern w:val="0"/>
          <w:sz w:val="24"/>
          <w:szCs w:val="24"/>
        </w:rPr>
        <w:t>加工技术与操作；</w:t>
      </w:r>
      <w:proofErr w:type="gramStart"/>
      <w:r>
        <w:rPr>
          <w:rFonts w:ascii="Times New Roman" w:hAnsi="Times New Roman"/>
          <w:color w:val="000000" w:themeColor="text1"/>
          <w:kern w:val="0"/>
          <w:sz w:val="24"/>
          <w:szCs w:val="24"/>
        </w:rPr>
        <w:t>果蔬罐制品</w:t>
      </w:r>
      <w:proofErr w:type="gramEnd"/>
      <w:r>
        <w:rPr>
          <w:rFonts w:ascii="Times New Roman" w:hAnsi="Times New Roman"/>
          <w:color w:val="000000" w:themeColor="text1"/>
          <w:kern w:val="0"/>
          <w:sz w:val="24"/>
          <w:szCs w:val="24"/>
        </w:rPr>
        <w:t>加工技术与操作；蔬菜腌制品加工技术与操作；汁制品、酒制品加工技术与操作；园艺产品贮藏及加工的质量安全概念；园艺产品贮藏保鲜新技术；园艺产品加工新技术。</w:t>
      </w:r>
    </w:p>
    <w:p w14:paraId="52A25512" w14:textId="77777777" w:rsidR="00A61574" w:rsidRDefault="00000000">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hint="eastAsia"/>
          <w:b/>
          <w:color w:val="000000" w:themeColor="text1"/>
          <w:sz w:val="24"/>
          <w:szCs w:val="24"/>
        </w:rPr>
        <w:t>7</w:t>
      </w:r>
      <w:r>
        <w:rPr>
          <w:rFonts w:ascii="Times New Roman" w:hAnsi="Times New Roman"/>
          <w:b/>
          <w:color w:val="000000" w:themeColor="text1"/>
          <w:sz w:val="24"/>
          <w:szCs w:val="24"/>
        </w:rPr>
        <w:t>）</w:t>
      </w:r>
      <w:r>
        <w:rPr>
          <w:rFonts w:ascii="宋体" w:hAnsi="宋体" w:cs="宋体" w:hint="eastAsia"/>
          <w:b/>
          <w:bCs/>
          <w:color w:val="000000" w:themeColor="text1"/>
          <w:kern w:val="0"/>
          <w:sz w:val="24"/>
        </w:rPr>
        <w:t>农业机械</w:t>
      </w:r>
      <w:r>
        <w:rPr>
          <w:rFonts w:ascii="宋体" w:hAnsi="宋体" w:cs="宋体" w:hint="eastAsia"/>
          <w:color w:val="000000" w:themeColor="text1"/>
          <w:kern w:val="0"/>
          <w:sz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32</w:t>
      </w:r>
      <w:r>
        <w:rPr>
          <w:rFonts w:ascii="Times New Roman" w:hAnsi="Times New Roman" w:hint="eastAsia"/>
          <w:b/>
          <w:color w:val="000000" w:themeColor="text1"/>
          <w:sz w:val="24"/>
          <w:szCs w:val="24"/>
        </w:rPr>
        <w:t>学时</w:t>
      </w:r>
      <w:r>
        <w:rPr>
          <w:rFonts w:ascii="Times New Roman" w:hAnsi="Times New Roman" w:hint="eastAsia"/>
          <w:b/>
          <w:color w:val="000000" w:themeColor="text1"/>
          <w:sz w:val="24"/>
          <w:szCs w:val="24"/>
        </w:rPr>
        <w:t xml:space="preserve"> </w:t>
      </w:r>
    </w:p>
    <w:p w14:paraId="38A6867B" w14:textId="77777777" w:rsidR="00A61574" w:rsidRDefault="00000000">
      <w:pPr>
        <w:spacing w:line="360" w:lineRule="auto"/>
        <w:ind w:firstLineChars="200" w:firstLine="482"/>
        <w:rPr>
          <w:rFonts w:ascii="宋体" w:hAnsi="宋体" w:cs="宋体"/>
          <w:color w:val="000000" w:themeColor="text1"/>
          <w:kern w:val="0"/>
          <w:sz w:val="24"/>
        </w:rPr>
      </w:pPr>
      <w:r>
        <w:rPr>
          <w:rFonts w:ascii="宋体" w:hAnsi="宋体" w:cs="宋体" w:hint="eastAsia"/>
          <w:b/>
          <w:bCs/>
          <w:color w:val="000000" w:themeColor="text1"/>
          <w:kern w:val="0"/>
          <w:sz w:val="24"/>
        </w:rPr>
        <w:t>课程目标：</w:t>
      </w:r>
      <w:r>
        <w:rPr>
          <w:rFonts w:ascii="宋体" w:hAnsi="宋体" w:cs="宋体" w:hint="eastAsia"/>
          <w:color w:val="000000" w:themeColor="text1"/>
          <w:kern w:val="0"/>
          <w:sz w:val="24"/>
        </w:rPr>
        <w:t>掌握现代农业机械工作原理和基本构造，使用方法、保养要求，常用故障排除。能正确使用各类现代农业机械，进行一般故障的排除和保养。</w:t>
      </w:r>
    </w:p>
    <w:p w14:paraId="6781E895" w14:textId="77777777" w:rsidR="00A61574" w:rsidRDefault="00000000">
      <w:pPr>
        <w:autoSpaceDE w:val="0"/>
        <w:autoSpaceDN w:val="0"/>
        <w:adjustRightInd w:val="0"/>
        <w:spacing w:line="360" w:lineRule="auto"/>
        <w:ind w:firstLineChars="200" w:firstLine="482"/>
        <w:rPr>
          <w:rFonts w:ascii="宋体" w:hAnsi="宋体" w:cs="宋体"/>
          <w:color w:val="000000" w:themeColor="text1"/>
          <w:sz w:val="24"/>
        </w:rPr>
      </w:pPr>
      <w:r>
        <w:rPr>
          <w:rFonts w:ascii="宋体" w:hAnsi="宋体" w:cs="宋体" w:hint="eastAsia"/>
          <w:b/>
          <w:bCs/>
          <w:color w:val="000000" w:themeColor="text1"/>
          <w:kern w:val="0"/>
          <w:sz w:val="24"/>
        </w:rPr>
        <w:t>主要内容和教学要求：</w:t>
      </w:r>
      <w:r>
        <w:rPr>
          <w:rFonts w:ascii="宋体" w:hAnsi="宋体" w:cs="宋体" w:hint="eastAsia"/>
          <w:color w:val="000000" w:themeColor="text1"/>
          <w:kern w:val="0"/>
          <w:sz w:val="24"/>
        </w:rPr>
        <w:t>育苗设施、播种器械、土地耕整机械、移栽机械、田间管理机械、采收机械。</w:t>
      </w:r>
      <w:r>
        <w:rPr>
          <w:rFonts w:ascii="宋体" w:hAnsi="宋体" w:cs="宋体" w:hint="eastAsia"/>
          <w:color w:val="000000" w:themeColor="text1"/>
          <w:sz w:val="24"/>
        </w:rPr>
        <w:t>教学中宜用多媒体、现场教学，理实一体化教学，加强直观教学。</w:t>
      </w:r>
    </w:p>
    <w:p w14:paraId="7DC49C67"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w:t>
      </w:r>
      <w:r>
        <w:rPr>
          <w:rFonts w:ascii="Times New Roman" w:hAnsi="Times New Roman" w:hint="eastAsia"/>
          <w:b/>
          <w:color w:val="000000" w:themeColor="text1"/>
          <w:kern w:val="0"/>
          <w:sz w:val="24"/>
          <w:szCs w:val="24"/>
        </w:rPr>
        <w:t>8</w:t>
      </w:r>
      <w:r>
        <w:rPr>
          <w:rFonts w:ascii="Times New Roman" w:hAnsi="Times New Roman"/>
          <w:b/>
          <w:color w:val="000000" w:themeColor="text1"/>
          <w:kern w:val="0"/>
          <w:sz w:val="24"/>
          <w:szCs w:val="24"/>
        </w:rPr>
        <w:t>）现代农业园区管理</w:t>
      </w:r>
      <w:r>
        <w:rPr>
          <w:rFonts w:ascii="Times New Roman" w:hAnsi="Times New Roman"/>
          <w:b/>
          <w:color w:val="000000" w:themeColor="text1"/>
          <w:kern w:val="0"/>
          <w:sz w:val="24"/>
          <w:szCs w:val="24"/>
        </w:rPr>
        <w:t xml:space="preserve">  </w:t>
      </w:r>
      <w:proofErr w:type="gramStart"/>
      <w:r>
        <w:rPr>
          <w:rFonts w:ascii="Times New Roman" w:hAnsi="Times New Roman"/>
          <w:b/>
          <w:color w:val="000000" w:themeColor="text1"/>
          <w:sz w:val="24"/>
          <w:szCs w:val="24"/>
        </w:rPr>
        <w:t>参考</w:t>
      </w:r>
      <w:r>
        <w:rPr>
          <w:rFonts w:ascii="Times New Roman" w:hAnsi="Times New Roman" w:hint="eastAsia"/>
          <w:b/>
          <w:color w:val="000000" w:themeColor="text1"/>
          <w:sz w:val="24"/>
          <w:szCs w:val="24"/>
        </w:rPr>
        <w:t>总</w:t>
      </w:r>
      <w:proofErr w:type="gramEnd"/>
      <w:r>
        <w:rPr>
          <w:rFonts w:ascii="Times New Roman" w:hAnsi="Times New Roman"/>
          <w:b/>
          <w:color w:val="000000" w:themeColor="text1"/>
          <w:sz w:val="24"/>
          <w:szCs w:val="24"/>
        </w:rPr>
        <w:t>学时</w:t>
      </w:r>
      <w:r>
        <w:rPr>
          <w:rFonts w:ascii="Times New Roman" w:hAnsi="Times New Roman"/>
          <w:b/>
          <w:color w:val="000000" w:themeColor="text1"/>
          <w:sz w:val="24"/>
          <w:szCs w:val="24"/>
        </w:rPr>
        <w:t>32</w:t>
      </w:r>
      <w:r>
        <w:rPr>
          <w:rFonts w:ascii="Times New Roman" w:hAnsi="Times New Roman"/>
          <w:b/>
          <w:color w:val="000000" w:themeColor="text1"/>
          <w:sz w:val="24"/>
          <w:szCs w:val="24"/>
        </w:rPr>
        <w:t>学时</w:t>
      </w:r>
      <w:r>
        <w:rPr>
          <w:rFonts w:ascii="Times New Roman" w:hAnsi="Times New Roman"/>
          <w:b/>
          <w:color w:val="000000" w:themeColor="text1"/>
          <w:kern w:val="0"/>
          <w:sz w:val="24"/>
          <w:szCs w:val="24"/>
        </w:rPr>
        <w:t xml:space="preserve"> </w:t>
      </w:r>
    </w:p>
    <w:p w14:paraId="7AB11A6B" w14:textId="77777777" w:rsidR="00A61574" w:rsidRDefault="00000000">
      <w:pPr>
        <w:autoSpaceDE w:val="0"/>
        <w:autoSpaceDN w:val="0"/>
        <w:adjustRightInd w:val="0"/>
        <w:spacing w:line="360" w:lineRule="auto"/>
        <w:ind w:firstLineChars="200" w:firstLine="482"/>
        <w:rPr>
          <w:rFonts w:ascii="Times New Roman" w:hAnsi="Times New Roman"/>
          <w:b/>
          <w:color w:val="000000" w:themeColor="text1"/>
          <w:kern w:val="0"/>
          <w:sz w:val="24"/>
          <w:szCs w:val="24"/>
        </w:rPr>
      </w:pPr>
      <w:r>
        <w:rPr>
          <w:rFonts w:ascii="Times New Roman" w:hAnsi="Times New Roman"/>
          <w:b/>
          <w:bCs/>
          <w:color w:val="000000" w:themeColor="text1"/>
          <w:kern w:val="0"/>
          <w:sz w:val="24"/>
          <w:szCs w:val="24"/>
        </w:rPr>
        <w:lastRenderedPageBreak/>
        <w:t>课程目标：</w:t>
      </w:r>
      <w:r>
        <w:rPr>
          <w:rFonts w:ascii="Times New Roman" w:hAnsi="Times New Roman"/>
          <w:bCs/>
          <w:color w:val="000000" w:themeColor="text1"/>
          <w:kern w:val="0"/>
          <w:sz w:val="24"/>
          <w:szCs w:val="24"/>
        </w:rPr>
        <w:t>掌握农业园区规划设计的知识和技能，增进学生对现代农业经济管理和农村发展需求的理解，增加农业就业和创业能力。了解农业园区的理论；理解农业园区规划设计的理论和方法；培养农业项目策划与管理的能力；掌握农业项目组织和评价思路。</w:t>
      </w:r>
    </w:p>
    <w:p w14:paraId="774F7693" w14:textId="77777777" w:rsidR="00A61574" w:rsidRDefault="00000000">
      <w:pPr>
        <w:autoSpaceDE w:val="0"/>
        <w:autoSpaceDN w:val="0"/>
        <w:adjustRightInd w:val="0"/>
        <w:spacing w:line="360" w:lineRule="auto"/>
        <w:ind w:firstLineChars="200" w:firstLine="482"/>
        <w:rPr>
          <w:rFonts w:ascii="Times New Roman" w:hAnsi="Times New Roman"/>
          <w:bCs/>
          <w:color w:val="000000" w:themeColor="text1"/>
          <w:kern w:val="0"/>
          <w:sz w:val="24"/>
          <w:szCs w:val="24"/>
        </w:rPr>
      </w:pPr>
      <w:r>
        <w:rPr>
          <w:rFonts w:ascii="Times New Roman" w:hAnsi="Times New Roman"/>
          <w:b/>
          <w:bCs/>
          <w:color w:val="000000" w:themeColor="text1"/>
          <w:kern w:val="0"/>
          <w:sz w:val="24"/>
          <w:szCs w:val="24"/>
        </w:rPr>
        <w:t>主要内容和教学要求：</w:t>
      </w:r>
      <w:r>
        <w:rPr>
          <w:rFonts w:ascii="Times New Roman" w:hAnsi="Times New Roman"/>
          <w:bCs/>
          <w:color w:val="000000" w:themeColor="text1"/>
          <w:kern w:val="0"/>
          <w:sz w:val="24"/>
          <w:szCs w:val="24"/>
        </w:rPr>
        <w:t>农业园区发展概述、农业园区规划的理论与方法、规划设计的前期研究、建设标准与设计要求、园区项目设置与布局、基础设施建设规划、组织体系与机制设计、规划设计成果编制。</w:t>
      </w:r>
      <w:bookmarkEnd w:id="81"/>
      <w:bookmarkEnd w:id="82"/>
      <w:bookmarkEnd w:id="83"/>
      <w:bookmarkEnd w:id="84"/>
      <w:bookmarkEnd w:id="85"/>
      <w:bookmarkEnd w:id="86"/>
      <w:bookmarkEnd w:id="87"/>
      <w:bookmarkEnd w:id="88"/>
      <w:bookmarkEnd w:id="89"/>
      <w:bookmarkEnd w:id="90"/>
      <w:bookmarkEnd w:id="91"/>
    </w:p>
    <w:p w14:paraId="3E84E169" w14:textId="77777777" w:rsidR="00A61574" w:rsidRDefault="00000000">
      <w:pPr>
        <w:pStyle w:val="2"/>
        <w:numPr>
          <w:ilvl w:val="0"/>
          <w:numId w:val="4"/>
        </w:numPr>
        <w:ind w:firstLineChars="200" w:firstLine="482"/>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综合实训</w:t>
      </w:r>
    </w:p>
    <w:p w14:paraId="0AC8444D" w14:textId="77777777" w:rsidR="00A61574" w:rsidRDefault="00000000">
      <w:pPr>
        <w:autoSpaceDE w:val="0"/>
        <w:autoSpaceDN w:val="0"/>
        <w:adjustRightInd w:val="0"/>
        <w:spacing w:line="360" w:lineRule="auto"/>
        <w:ind w:firstLineChars="200" w:firstLine="480"/>
        <w:rPr>
          <w:rFonts w:ascii="Times New Roman" w:hAnsi="Times New Roman"/>
          <w:bCs/>
          <w:color w:val="000000" w:themeColor="text1"/>
          <w:kern w:val="0"/>
          <w:sz w:val="24"/>
          <w:szCs w:val="24"/>
        </w:rPr>
      </w:pPr>
      <w:r>
        <w:rPr>
          <w:rFonts w:ascii="Times New Roman" w:hAnsi="Times New Roman" w:hint="eastAsia"/>
          <w:bCs/>
          <w:color w:val="000000" w:themeColor="text1"/>
          <w:kern w:val="0"/>
          <w:sz w:val="24"/>
          <w:szCs w:val="24"/>
        </w:rPr>
        <w:t>综合实训是教学实践环节重要的必修内容，共安排</w:t>
      </w:r>
      <w:r>
        <w:rPr>
          <w:rFonts w:ascii="Times New Roman" w:hAnsi="Times New Roman" w:hint="eastAsia"/>
          <w:bCs/>
          <w:color w:val="000000" w:themeColor="text1"/>
          <w:kern w:val="0"/>
          <w:sz w:val="24"/>
          <w:szCs w:val="24"/>
        </w:rPr>
        <w:t>6</w:t>
      </w:r>
      <w:r>
        <w:rPr>
          <w:rFonts w:ascii="Times New Roman" w:hAnsi="Times New Roman" w:hint="eastAsia"/>
          <w:bCs/>
          <w:color w:val="000000" w:themeColor="text1"/>
          <w:kern w:val="0"/>
          <w:sz w:val="24"/>
          <w:szCs w:val="24"/>
        </w:rPr>
        <w:t>周，即</w:t>
      </w:r>
      <w:r>
        <w:rPr>
          <w:rFonts w:ascii="Times New Roman" w:hAnsi="Times New Roman" w:hint="eastAsia"/>
          <w:bCs/>
          <w:color w:val="000000" w:themeColor="text1"/>
          <w:kern w:val="0"/>
          <w:sz w:val="24"/>
          <w:szCs w:val="24"/>
        </w:rPr>
        <w:t>180</w:t>
      </w:r>
      <w:r>
        <w:rPr>
          <w:rFonts w:ascii="Times New Roman" w:hAnsi="Times New Roman" w:hint="eastAsia"/>
          <w:bCs/>
          <w:color w:val="000000" w:themeColor="text1"/>
          <w:kern w:val="0"/>
          <w:sz w:val="24"/>
          <w:szCs w:val="24"/>
        </w:rPr>
        <w:t>学时；通过综合</w:t>
      </w:r>
      <w:proofErr w:type="gramStart"/>
      <w:r>
        <w:rPr>
          <w:rFonts w:ascii="Times New Roman" w:hAnsi="Times New Roman" w:hint="eastAsia"/>
          <w:bCs/>
          <w:color w:val="000000" w:themeColor="text1"/>
          <w:kern w:val="0"/>
          <w:sz w:val="24"/>
          <w:szCs w:val="24"/>
        </w:rPr>
        <w:t>实训对专业</w:t>
      </w:r>
      <w:proofErr w:type="gramEnd"/>
      <w:r>
        <w:rPr>
          <w:rFonts w:ascii="Times New Roman" w:hAnsi="Times New Roman" w:hint="eastAsia"/>
          <w:bCs/>
          <w:color w:val="000000" w:themeColor="text1"/>
          <w:kern w:val="0"/>
          <w:sz w:val="24"/>
          <w:szCs w:val="24"/>
        </w:rPr>
        <w:t>课程进行综合运用，提升学生果树生产、蔬菜生产、花卉生产、病虫害防治综合实践技能；共设置</w:t>
      </w:r>
      <w:r>
        <w:rPr>
          <w:rFonts w:ascii="Times New Roman" w:hAnsi="Times New Roman" w:hint="eastAsia"/>
          <w:bCs/>
          <w:color w:val="000000" w:themeColor="text1"/>
          <w:kern w:val="0"/>
          <w:sz w:val="24"/>
          <w:szCs w:val="24"/>
        </w:rPr>
        <w:t>6</w:t>
      </w:r>
      <w:r>
        <w:rPr>
          <w:rFonts w:ascii="Times New Roman" w:hAnsi="Times New Roman" w:hint="eastAsia"/>
          <w:bCs/>
          <w:color w:val="000000" w:themeColor="text1"/>
          <w:kern w:val="0"/>
          <w:sz w:val="24"/>
          <w:szCs w:val="24"/>
        </w:rPr>
        <w:t>个实训项目，要求学生分别独立完成并在规定的学时时间内完成，达到合格要求；具体实</w:t>
      </w:r>
      <w:proofErr w:type="gramStart"/>
      <w:r>
        <w:rPr>
          <w:rFonts w:ascii="Times New Roman" w:hAnsi="Times New Roman" w:hint="eastAsia"/>
          <w:bCs/>
          <w:color w:val="000000" w:themeColor="text1"/>
          <w:kern w:val="0"/>
          <w:sz w:val="24"/>
          <w:szCs w:val="24"/>
        </w:rPr>
        <w:t>训项目</w:t>
      </w:r>
      <w:proofErr w:type="gramEnd"/>
      <w:r>
        <w:rPr>
          <w:rFonts w:ascii="Times New Roman" w:hAnsi="Times New Roman" w:hint="eastAsia"/>
          <w:bCs/>
          <w:color w:val="000000" w:themeColor="text1"/>
          <w:kern w:val="0"/>
          <w:sz w:val="24"/>
          <w:szCs w:val="24"/>
        </w:rPr>
        <w:t>如下：</w:t>
      </w:r>
    </w:p>
    <w:p w14:paraId="3FF0F891" w14:textId="77777777" w:rsidR="00A61574" w:rsidRDefault="00A61574"/>
    <w:tbl>
      <w:tblPr>
        <w:tblW w:w="499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1842"/>
        <w:gridCol w:w="4536"/>
        <w:gridCol w:w="810"/>
        <w:gridCol w:w="810"/>
      </w:tblGrid>
      <w:tr w:rsidR="00A61574" w14:paraId="70001AE3" w14:textId="77777777" w:rsidTr="00F228F0">
        <w:trPr>
          <w:trHeight w:val="402"/>
          <w:jc w:val="center"/>
        </w:trPr>
        <w:tc>
          <w:tcPr>
            <w:tcW w:w="476" w:type="pct"/>
            <w:tcBorders>
              <w:tl2br w:val="nil"/>
              <w:tr2bl w:val="nil"/>
            </w:tcBorders>
            <w:vAlign w:val="center"/>
          </w:tcPr>
          <w:p w14:paraId="1A7CAE2A" w14:textId="77777777" w:rsidR="00A61574" w:rsidRDefault="00000000" w:rsidP="00DF6663">
            <w:pPr>
              <w:widowControl/>
              <w:kinsoku w:val="0"/>
              <w:autoSpaceDE w:val="0"/>
              <w:autoSpaceDN w:val="0"/>
              <w:adjustRightInd w:val="0"/>
              <w:snapToGrid w:val="0"/>
              <w:spacing w:before="24" w:line="360" w:lineRule="auto"/>
              <w:ind w:left="93"/>
              <w:jc w:val="center"/>
              <w:textAlignment w:val="baseline"/>
              <w:rPr>
                <w:sz w:val="24"/>
                <w:szCs w:val="24"/>
              </w:rPr>
            </w:pPr>
            <w:r>
              <w:rPr>
                <w:sz w:val="24"/>
                <w:szCs w:val="24"/>
              </w:rPr>
              <w:t>编号</w:t>
            </w:r>
          </w:p>
        </w:tc>
        <w:tc>
          <w:tcPr>
            <w:tcW w:w="1042" w:type="pct"/>
            <w:tcBorders>
              <w:tl2br w:val="nil"/>
              <w:tr2bl w:val="nil"/>
            </w:tcBorders>
            <w:vAlign w:val="center"/>
          </w:tcPr>
          <w:p w14:paraId="3C3252C8" w14:textId="77777777" w:rsidR="00A61574" w:rsidRDefault="00000000" w:rsidP="00DF6663">
            <w:pPr>
              <w:widowControl/>
              <w:kinsoku w:val="0"/>
              <w:autoSpaceDE w:val="0"/>
              <w:autoSpaceDN w:val="0"/>
              <w:adjustRightInd w:val="0"/>
              <w:snapToGrid w:val="0"/>
              <w:spacing w:before="24" w:line="360" w:lineRule="auto"/>
              <w:jc w:val="center"/>
              <w:textAlignment w:val="baseline"/>
              <w:rPr>
                <w:sz w:val="24"/>
                <w:szCs w:val="24"/>
              </w:rPr>
            </w:pPr>
            <w:r>
              <w:rPr>
                <w:rFonts w:hint="eastAsia"/>
                <w:sz w:val="24"/>
                <w:szCs w:val="24"/>
              </w:rPr>
              <w:t>实</w:t>
            </w:r>
            <w:proofErr w:type="gramStart"/>
            <w:r>
              <w:rPr>
                <w:rFonts w:hint="eastAsia"/>
                <w:sz w:val="24"/>
                <w:szCs w:val="24"/>
              </w:rPr>
              <w:t>训项目</w:t>
            </w:r>
            <w:proofErr w:type="gramEnd"/>
          </w:p>
        </w:tc>
        <w:tc>
          <w:tcPr>
            <w:tcW w:w="2566" w:type="pct"/>
            <w:tcBorders>
              <w:tl2br w:val="nil"/>
              <w:tr2bl w:val="nil"/>
            </w:tcBorders>
          </w:tcPr>
          <w:p w14:paraId="32CFFBF9" w14:textId="77777777" w:rsidR="00DF6663" w:rsidRDefault="00DF6663" w:rsidP="00DF6663">
            <w:pPr>
              <w:widowControl/>
              <w:kinsoku w:val="0"/>
              <w:autoSpaceDE w:val="0"/>
              <w:autoSpaceDN w:val="0"/>
              <w:adjustRightInd w:val="0"/>
              <w:snapToGrid w:val="0"/>
              <w:spacing w:before="24" w:line="360" w:lineRule="auto"/>
              <w:textAlignment w:val="baseline"/>
              <w:rPr>
                <w:sz w:val="24"/>
                <w:szCs w:val="24"/>
              </w:rPr>
            </w:pPr>
          </w:p>
          <w:p w14:paraId="719E8E1B" w14:textId="7D2941D8" w:rsidR="00A61574" w:rsidRDefault="00000000" w:rsidP="00DF6663">
            <w:pPr>
              <w:widowControl/>
              <w:kinsoku w:val="0"/>
              <w:autoSpaceDE w:val="0"/>
              <w:autoSpaceDN w:val="0"/>
              <w:adjustRightInd w:val="0"/>
              <w:snapToGrid w:val="0"/>
              <w:spacing w:before="24" w:line="360" w:lineRule="auto"/>
              <w:jc w:val="center"/>
              <w:textAlignment w:val="baseline"/>
              <w:rPr>
                <w:sz w:val="24"/>
                <w:szCs w:val="24"/>
              </w:rPr>
            </w:pPr>
            <w:r>
              <w:rPr>
                <w:rFonts w:hint="eastAsia"/>
                <w:sz w:val="24"/>
                <w:szCs w:val="24"/>
              </w:rPr>
              <w:t>主要内容和教学要求</w:t>
            </w:r>
          </w:p>
        </w:tc>
        <w:tc>
          <w:tcPr>
            <w:tcW w:w="458" w:type="pct"/>
            <w:tcBorders>
              <w:tl2br w:val="nil"/>
              <w:tr2bl w:val="nil"/>
            </w:tcBorders>
            <w:vAlign w:val="center"/>
          </w:tcPr>
          <w:p w14:paraId="6ABE9EA3" w14:textId="77777777" w:rsidR="00A61574" w:rsidRDefault="00000000" w:rsidP="00DF6663">
            <w:pPr>
              <w:widowControl/>
              <w:kinsoku w:val="0"/>
              <w:autoSpaceDE w:val="0"/>
              <w:autoSpaceDN w:val="0"/>
              <w:adjustRightInd w:val="0"/>
              <w:snapToGrid w:val="0"/>
              <w:spacing w:before="24" w:line="360" w:lineRule="auto"/>
              <w:ind w:left="93"/>
              <w:jc w:val="center"/>
              <w:textAlignment w:val="baseline"/>
              <w:rPr>
                <w:sz w:val="24"/>
                <w:szCs w:val="24"/>
              </w:rPr>
            </w:pPr>
            <w:r>
              <w:rPr>
                <w:sz w:val="24"/>
                <w:szCs w:val="24"/>
              </w:rPr>
              <w:t>学时</w:t>
            </w:r>
          </w:p>
        </w:tc>
        <w:tc>
          <w:tcPr>
            <w:tcW w:w="458" w:type="pct"/>
            <w:tcBorders>
              <w:tl2br w:val="nil"/>
              <w:tr2bl w:val="nil"/>
            </w:tcBorders>
          </w:tcPr>
          <w:p w14:paraId="2DD8C4BC" w14:textId="77777777" w:rsidR="00A61574" w:rsidRDefault="00000000" w:rsidP="00DF6663">
            <w:pPr>
              <w:widowControl/>
              <w:kinsoku w:val="0"/>
              <w:autoSpaceDE w:val="0"/>
              <w:autoSpaceDN w:val="0"/>
              <w:adjustRightInd w:val="0"/>
              <w:snapToGrid w:val="0"/>
              <w:spacing w:before="24" w:line="360" w:lineRule="auto"/>
              <w:ind w:left="93"/>
              <w:jc w:val="center"/>
              <w:textAlignment w:val="baseline"/>
              <w:rPr>
                <w:sz w:val="24"/>
                <w:szCs w:val="24"/>
              </w:rPr>
            </w:pPr>
            <w:r>
              <w:rPr>
                <w:rFonts w:hint="eastAsia"/>
                <w:sz w:val="24"/>
                <w:szCs w:val="24"/>
              </w:rPr>
              <w:t>学期安排</w:t>
            </w:r>
          </w:p>
        </w:tc>
      </w:tr>
      <w:tr w:rsidR="00A61574" w14:paraId="4C435540" w14:textId="77777777" w:rsidTr="00F228F0">
        <w:trPr>
          <w:trHeight w:val="402"/>
          <w:jc w:val="center"/>
        </w:trPr>
        <w:tc>
          <w:tcPr>
            <w:tcW w:w="476" w:type="pct"/>
            <w:tcBorders>
              <w:tl2br w:val="nil"/>
              <w:tr2bl w:val="nil"/>
            </w:tcBorders>
            <w:vAlign w:val="center"/>
          </w:tcPr>
          <w:p w14:paraId="4F147851" w14:textId="77777777" w:rsidR="00A61574" w:rsidRDefault="00000000" w:rsidP="00DF6663">
            <w:pPr>
              <w:widowControl/>
              <w:kinsoku w:val="0"/>
              <w:autoSpaceDE w:val="0"/>
              <w:autoSpaceDN w:val="0"/>
              <w:adjustRightInd w:val="0"/>
              <w:snapToGrid w:val="0"/>
              <w:spacing w:before="24" w:line="360" w:lineRule="auto"/>
              <w:ind w:left="93"/>
              <w:jc w:val="center"/>
              <w:textAlignment w:val="baseline"/>
              <w:rPr>
                <w:sz w:val="24"/>
                <w:szCs w:val="24"/>
              </w:rPr>
            </w:pPr>
            <w:r>
              <w:rPr>
                <w:sz w:val="24"/>
                <w:szCs w:val="24"/>
              </w:rPr>
              <w:t>1</w:t>
            </w:r>
          </w:p>
        </w:tc>
        <w:tc>
          <w:tcPr>
            <w:tcW w:w="1042" w:type="pct"/>
            <w:tcBorders>
              <w:tl2br w:val="nil"/>
              <w:tr2bl w:val="nil"/>
            </w:tcBorders>
            <w:shd w:val="clear" w:color="auto" w:fill="auto"/>
            <w:vAlign w:val="bottom"/>
          </w:tcPr>
          <w:p w14:paraId="5F588D05" w14:textId="77777777" w:rsidR="00A61574" w:rsidRDefault="00000000" w:rsidP="00DF6663">
            <w:pPr>
              <w:widowControl/>
              <w:kinsoku w:val="0"/>
              <w:autoSpaceDE w:val="0"/>
              <w:autoSpaceDN w:val="0"/>
              <w:adjustRightInd w:val="0"/>
              <w:snapToGrid w:val="0"/>
              <w:spacing w:before="24" w:line="360" w:lineRule="auto"/>
              <w:jc w:val="center"/>
              <w:textAlignment w:val="baseline"/>
              <w:rPr>
                <w:sz w:val="24"/>
                <w:szCs w:val="24"/>
              </w:rPr>
            </w:pPr>
            <w:r>
              <w:rPr>
                <w:rFonts w:hint="eastAsia"/>
                <w:sz w:val="24"/>
                <w:szCs w:val="24"/>
              </w:rPr>
              <w:t>植物生长与环境实训</w:t>
            </w:r>
          </w:p>
        </w:tc>
        <w:tc>
          <w:tcPr>
            <w:tcW w:w="2566" w:type="pct"/>
            <w:tcBorders>
              <w:tl2br w:val="nil"/>
              <w:tr2bl w:val="nil"/>
            </w:tcBorders>
          </w:tcPr>
          <w:p w14:paraId="680F734A" w14:textId="55E7DAF2" w:rsidR="00A61574" w:rsidRDefault="00000000">
            <w:pPr>
              <w:widowControl/>
              <w:kinsoku w:val="0"/>
              <w:autoSpaceDE w:val="0"/>
              <w:autoSpaceDN w:val="0"/>
              <w:adjustRightInd w:val="0"/>
              <w:snapToGrid w:val="0"/>
              <w:spacing w:before="24" w:line="360" w:lineRule="auto"/>
              <w:jc w:val="left"/>
              <w:textAlignment w:val="baseline"/>
              <w:rPr>
                <w:sz w:val="24"/>
                <w:szCs w:val="24"/>
              </w:rPr>
            </w:pPr>
            <w:r>
              <w:rPr>
                <w:rFonts w:hint="eastAsia"/>
                <w:sz w:val="24"/>
                <w:szCs w:val="24"/>
              </w:rPr>
              <w:t>显微镜的构造及使用方法，植物的细胞结构的观察，植物营养器官的观察，植物生殖器官的观察，快速测定种子生命力的方法土壤含水量，测定与田间验墒土壤样品的采集与制备，土壤酸碱度的测定</w:t>
            </w:r>
            <w:r w:rsidR="002B477F">
              <w:rPr>
                <w:rFonts w:hint="eastAsia"/>
                <w:sz w:val="24"/>
                <w:szCs w:val="24"/>
              </w:rPr>
              <w:t>。</w:t>
            </w:r>
            <w:r>
              <w:rPr>
                <w:rFonts w:hint="eastAsia"/>
                <w:sz w:val="24"/>
                <w:szCs w:val="24"/>
              </w:rPr>
              <w:t>实</w:t>
            </w:r>
            <w:proofErr w:type="gramStart"/>
            <w:r>
              <w:rPr>
                <w:rFonts w:hint="eastAsia"/>
                <w:sz w:val="24"/>
                <w:szCs w:val="24"/>
              </w:rPr>
              <w:t>训教学</w:t>
            </w:r>
            <w:proofErr w:type="gramEnd"/>
            <w:r>
              <w:rPr>
                <w:rFonts w:hint="eastAsia"/>
                <w:sz w:val="24"/>
                <w:szCs w:val="24"/>
              </w:rPr>
              <w:t>在实施教学任务过程中，重点强化岗位基本能力。在“会”的前提下，要向“熟练”、“标准”的方向强化。</w:t>
            </w:r>
          </w:p>
        </w:tc>
        <w:tc>
          <w:tcPr>
            <w:tcW w:w="458" w:type="pct"/>
            <w:tcBorders>
              <w:tl2br w:val="nil"/>
              <w:tr2bl w:val="nil"/>
            </w:tcBorders>
            <w:vAlign w:val="bottom"/>
          </w:tcPr>
          <w:p w14:paraId="33C6CFA0" w14:textId="25FE739D" w:rsidR="00A61574" w:rsidRDefault="00DF6663" w:rsidP="00DF6663">
            <w:pPr>
              <w:widowControl/>
              <w:kinsoku w:val="0"/>
              <w:autoSpaceDE w:val="0"/>
              <w:autoSpaceDN w:val="0"/>
              <w:adjustRightInd w:val="0"/>
              <w:snapToGrid w:val="0"/>
              <w:spacing w:before="24" w:line="360" w:lineRule="auto"/>
              <w:jc w:val="left"/>
              <w:textAlignment w:val="baseline"/>
              <w:rPr>
                <w:sz w:val="24"/>
                <w:szCs w:val="24"/>
              </w:rPr>
            </w:pPr>
            <w:r>
              <w:rPr>
                <w:rFonts w:hint="eastAsia"/>
                <w:sz w:val="24"/>
                <w:szCs w:val="24"/>
              </w:rPr>
              <w:t>30</w:t>
            </w:r>
          </w:p>
        </w:tc>
        <w:tc>
          <w:tcPr>
            <w:tcW w:w="458" w:type="pct"/>
            <w:tcBorders>
              <w:tl2br w:val="nil"/>
              <w:tr2bl w:val="nil"/>
            </w:tcBorders>
          </w:tcPr>
          <w:p w14:paraId="6D17FC9F" w14:textId="6C87E33C" w:rsidR="00A61574" w:rsidRDefault="00DF6663">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1</w:t>
            </w:r>
          </w:p>
        </w:tc>
      </w:tr>
      <w:tr w:rsidR="00A61574" w14:paraId="4B1BC15B" w14:textId="77777777" w:rsidTr="00F228F0">
        <w:trPr>
          <w:trHeight w:val="387"/>
          <w:jc w:val="center"/>
        </w:trPr>
        <w:tc>
          <w:tcPr>
            <w:tcW w:w="476" w:type="pct"/>
            <w:tcBorders>
              <w:tl2br w:val="nil"/>
              <w:tr2bl w:val="nil"/>
            </w:tcBorders>
            <w:vAlign w:val="center"/>
          </w:tcPr>
          <w:p w14:paraId="4E2A4AE5"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2</w:t>
            </w:r>
          </w:p>
        </w:tc>
        <w:tc>
          <w:tcPr>
            <w:tcW w:w="1042" w:type="pct"/>
            <w:tcBorders>
              <w:tl2br w:val="nil"/>
              <w:tr2bl w:val="nil"/>
            </w:tcBorders>
            <w:vAlign w:val="bottom"/>
          </w:tcPr>
          <w:p w14:paraId="47881A71" w14:textId="77777777" w:rsidR="00A61574" w:rsidRDefault="00000000" w:rsidP="00DF6663">
            <w:pPr>
              <w:widowControl/>
              <w:kinsoku w:val="0"/>
              <w:autoSpaceDE w:val="0"/>
              <w:autoSpaceDN w:val="0"/>
              <w:adjustRightInd w:val="0"/>
              <w:snapToGrid w:val="0"/>
              <w:spacing w:before="24" w:line="360" w:lineRule="auto"/>
              <w:ind w:left="93"/>
              <w:jc w:val="center"/>
              <w:textAlignment w:val="baseline"/>
              <w:rPr>
                <w:sz w:val="24"/>
                <w:szCs w:val="24"/>
              </w:rPr>
            </w:pPr>
            <w:r>
              <w:rPr>
                <w:sz w:val="24"/>
                <w:szCs w:val="24"/>
              </w:rPr>
              <w:t>园艺植物病虫害防治</w:t>
            </w:r>
            <w:r>
              <w:rPr>
                <w:rFonts w:hint="eastAsia"/>
                <w:sz w:val="24"/>
                <w:szCs w:val="24"/>
              </w:rPr>
              <w:t>实训</w:t>
            </w:r>
          </w:p>
        </w:tc>
        <w:tc>
          <w:tcPr>
            <w:tcW w:w="2566" w:type="pct"/>
            <w:tcBorders>
              <w:tl2br w:val="nil"/>
              <w:tr2bl w:val="nil"/>
            </w:tcBorders>
          </w:tcPr>
          <w:p w14:paraId="4B6B466E" w14:textId="0C488A21" w:rsidR="002B477F" w:rsidRDefault="002B477F" w:rsidP="002B477F">
            <w:pPr>
              <w:widowControl/>
              <w:kinsoku w:val="0"/>
              <w:autoSpaceDE w:val="0"/>
              <w:autoSpaceDN w:val="0"/>
              <w:adjustRightInd w:val="0"/>
              <w:snapToGrid w:val="0"/>
              <w:spacing w:before="24" w:line="360" w:lineRule="auto"/>
              <w:jc w:val="left"/>
              <w:textAlignment w:val="baseline"/>
              <w:rPr>
                <w:sz w:val="24"/>
                <w:szCs w:val="24"/>
              </w:rPr>
            </w:pPr>
            <w:r w:rsidRPr="002B477F">
              <w:rPr>
                <w:rFonts w:hint="eastAsia"/>
                <w:sz w:val="24"/>
                <w:szCs w:val="24"/>
              </w:rPr>
              <w:t>果树蔬菜</w:t>
            </w:r>
            <w:r>
              <w:rPr>
                <w:rFonts w:hint="eastAsia"/>
                <w:sz w:val="24"/>
                <w:szCs w:val="24"/>
              </w:rPr>
              <w:t>花卉</w:t>
            </w:r>
            <w:r w:rsidRPr="002B477F">
              <w:rPr>
                <w:rFonts w:hint="eastAsia"/>
                <w:sz w:val="24"/>
                <w:szCs w:val="24"/>
              </w:rPr>
              <w:t>病虫害的识别</w:t>
            </w:r>
            <w:r>
              <w:rPr>
                <w:rFonts w:hint="eastAsia"/>
                <w:sz w:val="24"/>
                <w:szCs w:val="24"/>
              </w:rPr>
              <w:t>，</w:t>
            </w:r>
            <w:r w:rsidRPr="002B477F">
              <w:rPr>
                <w:rFonts w:hint="eastAsia"/>
                <w:sz w:val="24"/>
                <w:szCs w:val="24"/>
              </w:rPr>
              <w:t>果树蔬菜</w:t>
            </w:r>
            <w:r>
              <w:rPr>
                <w:rFonts w:hint="eastAsia"/>
                <w:sz w:val="24"/>
                <w:szCs w:val="24"/>
              </w:rPr>
              <w:t>花卉</w:t>
            </w:r>
            <w:r w:rsidRPr="002B477F">
              <w:rPr>
                <w:rFonts w:hint="eastAsia"/>
                <w:sz w:val="24"/>
                <w:szCs w:val="24"/>
              </w:rPr>
              <w:t>病虫害的调查测报</w:t>
            </w:r>
            <w:r>
              <w:rPr>
                <w:rFonts w:hint="eastAsia"/>
                <w:sz w:val="24"/>
                <w:szCs w:val="24"/>
              </w:rPr>
              <w:t>，</w:t>
            </w:r>
            <w:r w:rsidRPr="002B477F">
              <w:rPr>
                <w:rFonts w:hint="eastAsia"/>
                <w:sz w:val="24"/>
                <w:szCs w:val="24"/>
              </w:rPr>
              <w:t>果树蔬菜</w:t>
            </w:r>
            <w:r>
              <w:rPr>
                <w:rFonts w:hint="eastAsia"/>
                <w:sz w:val="24"/>
                <w:szCs w:val="24"/>
              </w:rPr>
              <w:t>花卉</w:t>
            </w:r>
            <w:r w:rsidRPr="002B477F">
              <w:rPr>
                <w:rFonts w:hint="eastAsia"/>
                <w:sz w:val="24"/>
                <w:szCs w:val="24"/>
              </w:rPr>
              <w:t>病虫害防治</w:t>
            </w:r>
            <w:r>
              <w:rPr>
                <w:rFonts w:hint="eastAsia"/>
                <w:sz w:val="24"/>
                <w:szCs w:val="24"/>
              </w:rPr>
              <w:t>，农</w:t>
            </w:r>
            <w:r w:rsidRPr="002B477F">
              <w:rPr>
                <w:rFonts w:hint="eastAsia"/>
                <w:sz w:val="24"/>
                <w:szCs w:val="24"/>
              </w:rPr>
              <w:t>药的使用</w:t>
            </w:r>
            <w:r>
              <w:rPr>
                <w:rFonts w:hint="eastAsia"/>
                <w:sz w:val="24"/>
                <w:szCs w:val="24"/>
              </w:rPr>
              <w:t>。</w:t>
            </w:r>
            <w:r w:rsidRPr="002B477F">
              <w:rPr>
                <w:rFonts w:hint="eastAsia"/>
                <w:sz w:val="24"/>
                <w:szCs w:val="24"/>
              </w:rPr>
              <w:t>实</w:t>
            </w:r>
            <w:proofErr w:type="gramStart"/>
            <w:r w:rsidRPr="002B477F">
              <w:rPr>
                <w:rFonts w:hint="eastAsia"/>
                <w:sz w:val="24"/>
                <w:szCs w:val="24"/>
              </w:rPr>
              <w:t>训教学</w:t>
            </w:r>
            <w:proofErr w:type="gramEnd"/>
            <w:r w:rsidRPr="002B477F">
              <w:rPr>
                <w:rFonts w:hint="eastAsia"/>
                <w:sz w:val="24"/>
                <w:szCs w:val="24"/>
              </w:rPr>
              <w:t>在实施教学任务过程中，重点强化岗位基本能力。在“会”的前提下，要向“熟练”、“标</w:t>
            </w:r>
            <w:r w:rsidRPr="002B477F">
              <w:rPr>
                <w:rFonts w:hint="eastAsia"/>
                <w:sz w:val="24"/>
                <w:szCs w:val="24"/>
              </w:rPr>
              <w:lastRenderedPageBreak/>
              <w:t>准”的方向强化。</w:t>
            </w:r>
            <w:r w:rsidR="008A0490">
              <w:rPr>
                <w:rFonts w:hint="eastAsia"/>
                <w:sz w:val="24"/>
                <w:szCs w:val="24"/>
              </w:rPr>
              <w:t>并严格遵循实训室、实训基地规章管理制度。</w:t>
            </w:r>
          </w:p>
        </w:tc>
        <w:tc>
          <w:tcPr>
            <w:tcW w:w="458" w:type="pct"/>
            <w:tcBorders>
              <w:tl2br w:val="nil"/>
              <w:tr2bl w:val="nil"/>
            </w:tcBorders>
            <w:vAlign w:val="bottom"/>
          </w:tcPr>
          <w:p w14:paraId="6D79BA95"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lastRenderedPageBreak/>
              <w:t>30</w:t>
            </w:r>
          </w:p>
        </w:tc>
        <w:tc>
          <w:tcPr>
            <w:tcW w:w="458" w:type="pct"/>
            <w:tcBorders>
              <w:tl2br w:val="nil"/>
              <w:tr2bl w:val="nil"/>
            </w:tcBorders>
          </w:tcPr>
          <w:p w14:paraId="71F7D10D" w14:textId="34257753" w:rsidR="00A61574" w:rsidRDefault="00DF6663">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2</w:t>
            </w:r>
          </w:p>
        </w:tc>
      </w:tr>
      <w:tr w:rsidR="00A61574" w14:paraId="37655695" w14:textId="77777777" w:rsidTr="00F228F0">
        <w:trPr>
          <w:trHeight w:val="402"/>
          <w:jc w:val="center"/>
        </w:trPr>
        <w:tc>
          <w:tcPr>
            <w:tcW w:w="476" w:type="pct"/>
            <w:tcBorders>
              <w:tl2br w:val="nil"/>
              <w:tr2bl w:val="nil"/>
            </w:tcBorders>
            <w:vAlign w:val="center"/>
          </w:tcPr>
          <w:p w14:paraId="02D58D9D"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3</w:t>
            </w:r>
          </w:p>
        </w:tc>
        <w:tc>
          <w:tcPr>
            <w:tcW w:w="1042" w:type="pct"/>
            <w:tcBorders>
              <w:tl2br w:val="nil"/>
              <w:tr2bl w:val="nil"/>
            </w:tcBorders>
            <w:vAlign w:val="bottom"/>
          </w:tcPr>
          <w:p w14:paraId="55A6736F" w14:textId="77777777" w:rsidR="00A61574" w:rsidRDefault="00000000" w:rsidP="00F228F0">
            <w:pPr>
              <w:widowControl/>
              <w:kinsoku w:val="0"/>
              <w:autoSpaceDE w:val="0"/>
              <w:autoSpaceDN w:val="0"/>
              <w:adjustRightInd w:val="0"/>
              <w:snapToGrid w:val="0"/>
              <w:spacing w:before="24" w:line="360" w:lineRule="auto"/>
              <w:ind w:left="93"/>
              <w:jc w:val="center"/>
              <w:textAlignment w:val="baseline"/>
              <w:rPr>
                <w:sz w:val="24"/>
                <w:szCs w:val="24"/>
              </w:rPr>
            </w:pPr>
            <w:r>
              <w:rPr>
                <w:sz w:val="24"/>
                <w:szCs w:val="24"/>
              </w:rPr>
              <w:t>蔬菜生产</w:t>
            </w:r>
            <w:r>
              <w:rPr>
                <w:rFonts w:hint="eastAsia"/>
                <w:sz w:val="24"/>
                <w:szCs w:val="24"/>
              </w:rPr>
              <w:t>实训</w:t>
            </w:r>
          </w:p>
        </w:tc>
        <w:tc>
          <w:tcPr>
            <w:tcW w:w="2566" w:type="pct"/>
            <w:tcBorders>
              <w:tl2br w:val="nil"/>
              <w:tr2bl w:val="nil"/>
            </w:tcBorders>
          </w:tcPr>
          <w:p w14:paraId="6DA75A64" w14:textId="2FEC0354" w:rsidR="008B01DA" w:rsidRDefault="008B01DA" w:rsidP="008B01DA">
            <w:pPr>
              <w:widowControl/>
              <w:kinsoku w:val="0"/>
              <w:autoSpaceDE w:val="0"/>
              <w:autoSpaceDN w:val="0"/>
              <w:adjustRightInd w:val="0"/>
              <w:snapToGrid w:val="0"/>
              <w:spacing w:before="24" w:line="360" w:lineRule="auto"/>
              <w:jc w:val="left"/>
              <w:textAlignment w:val="baseline"/>
              <w:rPr>
                <w:sz w:val="24"/>
                <w:szCs w:val="24"/>
              </w:rPr>
            </w:pPr>
            <w:r w:rsidRPr="008B01DA">
              <w:rPr>
                <w:rFonts w:hint="eastAsia"/>
                <w:sz w:val="24"/>
                <w:szCs w:val="24"/>
              </w:rPr>
              <w:t>蔬菜播种、育苗技术环节，</w:t>
            </w:r>
            <w:r>
              <w:rPr>
                <w:rFonts w:hint="eastAsia"/>
                <w:sz w:val="24"/>
                <w:szCs w:val="24"/>
              </w:rPr>
              <w:t>主要</w:t>
            </w:r>
            <w:r w:rsidRPr="008B01DA">
              <w:rPr>
                <w:rFonts w:hint="eastAsia"/>
                <w:sz w:val="24"/>
                <w:szCs w:val="24"/>
              </w:rPr>
              <w:t>蔬菜定植时期、方式和密度</w:t>
            </w:r>
            <w:r>
              <w:rPr>
                <w:rFonts w:hint="eastAsia"/>
                <w:sz w:val="24"/>
                <w:szCs w:val="24"/>
              </w:rPr>
              <w:t>，</w:t>
            </w:r>
            <w:r w:rsidRPr="008B01DA">
              <w:rPr>
                <w:rFonts w:hint="eastAsia"/>
                <w:sz w:val="24"/>
                <w:szCs w:val="24"/>
              </w:rPr>
              <w:t>蔬菜设施结构类型及建造，棚室环境调控方法</w:t>
            </w:r>
            <w:r>
              <w:rPr>
                <w:rFonts w:hint="eastAsia"/>
                <w:sz w:val="24"/>
                <w:szCs w:val="24"/>
              </w:rPr>
              <w:t>，</w:t>
            </w:r>
            <w:r w:rsidRPr="008B01DA">
              <w:rPr>
                <w:rFonts w:hint="eastAsia"/>
                <w:sz w:val="24"/>
                <w:szCs w:val="24"/>
              </w:rPr>
              <w:t>设施蔬菜栽培技术要点</w:t>
            </w:r>
            <w:r>
              <w:rPr>
                <w:rFonts w:hint="eastAsia"/>
                <w:sz w:val="24"/>
                <w:szCs w:val="24"/>
              </w:rPr>
              <w:t>。</w:t>
            </w:r>
            <w:r w:rsidRPr="008B01DA">
              <w:rPr>
                <w:rFonts w:hint="eastAsia"/>
                <w:sz w:val="24"/>
                <w:szCs w:val="24"/>
              </w:rPr>
              <w:t>实</w:t>
            </w:r>
            <w:proofErr w:type="gramStart"/>
            <w:r w:rsidRPr="008B01DA">
              <w:rPr>
                <w:rFonts w:hint="eastAsia"/>
                <w:sz w:val="24"/>
                <w:szCs w:val="24"/>
              </w:rPr>
              <w:t>训教学</w:t>
            </w:r>
            <w:proofErr w:type="gramEnd"/>
            <w:r w:rsidRPr="008B01DA">
              <w:rPr>
                <w:rFonts w:hint="eastAsia"/>
                <w:sz w:val="24"/>
                <w:szCs w:val="24"/>
              </w:rPr>
              <w:t>在实施教学任务过程中，重点强化岗位基本能力。在“会”的前提下，要向“熟练”、“标准”的方向强化。</w:t>
            </w:r>
          </w:p>
        </w:tc>
        <w:tc>
          <w:tcPr>
            <w:tcW w:w="458" w:type="pct"/>
            <w:tcBorders>
              <w:tl2br w:val="nil"/>
              <w:tr2bl w:val="nil"/>
            </w:tcBorders>
            <w:vAlign w:val="bottom"/>
          </w:tcPr>
          <w:p w14:paraId="4843A2D7"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30</w:t>
            </w:r>
          </w:p>
        </w:tc>
        <w:tc>
          <w:tcPr>
            <w:tcW w:w="458" w:type="pct"/>
            <w:tcBorders>
              <w:tl2br w:val="nil"/>
              <w:tr2bl w:val="nil"/>
            </w:tcBorders>
          </w:tcPr>
          <w:p w14:paraId="65CAFD53" w14:textId="1C5F6ED1" w:rsidR="00A61574" w:rsidRDefault="00DF6663">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3</w:t>
            </w:r>
          </w:p>
        </w:tc>
      </w:tr>
      <w:tr w:rsidR="00A61574" w14:paraId="711EA2FB" w14:textId="77777777" w:rsidTr="00F228F0">
        <w:trPr>
          <w:trHeight w:val="404"/>
          <w:jc w:val="center"/>
        </w:trPr>
        <w:tc>
          <w:tcPr>
            <w:tcW w:w="476" w:type="pct"/>
            <w:tcBorders>
              <w:tl2br w:val="nil"/>
              <w:tr2bl w:val="nil"/>
            </w:tcBorders>
            <w:vAlign w:val="center"/>
          </w:tcPr>
          <w:p w14:paraId="130F98B8" w14:textId="4210DFB2" w:rsidR="00A61574" w:rsidRDefault="0005435B">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4</w:t>
            </w:r>
          </w:p>
        </w:tc>
        <w:tc>
          <w:tcPr>
            <w:tcW w:w="1042" w:type="pct"/>
            <w:tcBorders>
              <w:tl2br w:val="nil"/>
              <w:tr2bl w:val="nil"/>
            </w:tcBorders>
            <w:vAlign w:val="bottom"/>
          </w:tcPr>
          <w:p w14:paraId="58628822" w14:textId="77777777" w:rsidR="00A61574" w:rsidRDefault="00000000" w:rsidP="00F228F0">
            <w:pPr>
              <w:widowControl/>
              <w:kinsoku w:val="0"/>
              <w:autoSpaceDE w:val="0"/>
              <w:autoSpaceDN w:val="0"/>
              <w:adjustRightInd w:val="0"/>
              <w:snapToGrid w:val="0"/>
              <w:spacing w:before="24" w:line="360" w:lineRule="auto"/>
              <w:ind w:left="93"/>
              <w:jc w:val="center"/>
              <w:textAlignment w:val="baseline"/>
              <w:rPr>
                <w:sz w:val="24"/>
                <w:szCs w:val="24"/>
              </w:rPr>
            </w:pPr>
            <w:r>
              <w:rPr>
                <w:rFonts w:hint="eastAsia"/>
                <w:sz w:val="24"/>
                <w:szCs w:val="24"/>
              </w:rPr>
              <w:t>花卉生产实训</w:t>
            </w:r>
          </w:p>
        </w:tc>
        <w:tc>
          <w:tcPr>
            <w:tcW w:w="2566" w:type="pct"/>
            <w:tcBorders>
              <w:tl2br w:val="nil"/>
              <w:tr2bl w:val="nil"/>
            </w:tcBorders>
          </w:tcPr>
          <w:p w14:paraId="570D7085" w14:textId="20E7631D" w:rsidR="00A61574" w:rsidRDefault="00D6156C" w:rsidP="00F228F0">
            <w:pPr>
              <w:widowControl/>
              <w:kinsoku w:val="0"/>
              <w:autoSpaceDE w:val="0"/>
              <w:autoSpaceDN w:val="0"/>
              <w:adjustRightInd w:val="0"/>
              <w:snapToGrid w:val="0"/>
              <w:spacing w:before="24" w:line="360" w:lineRule="auto"/>
              <w:jc w:val="left"/>
              <w:textAlignment w:val="baseline"/>
              <w:rPr>
                <w:sz w:val="24"/>
                <w:szCs w:val="24"/>
              </w:rPr>
            </w:pPr>
            <w:r>
              <w:rPr>
                <w:rFonts w:hint="eastAsia"/>
                <w:sz w:val="24"/>
                <w:szCs w:val="24"/>
              </w:rPr>
              <w:t>识别常见</w:t>
            </w:r>
            <w:r w:rsidRPr="00D6156C">
              <w:rPr>
                <w:rFonts w:hint="eastAsia"/>
                <w:sz w:val="24"/>
                <w:szCs w:val="24"/>
              </w:rPr>
              <w:t>露地花卉及温室花卉</w:t>
            </w:r>
            <w:r>
              <w:rPr>
                <w:rFonts w:hint="eastAsia"/>
                <w:sz w:val="24"/>
                <w:szCs w:val="24"/>
              </w:rPr>
              <w:t>，繁育花卉种苗，肥水管理，修剪，病虫害防治，花卉采收贮运</w:t>
            </w:r>
            <w:r w:rsidR="00F228F0">
              <w:rPr>
                <w:rFonts w:hint="eastAsia"/>
                <w:sz w:val="24"/>
                <w:szCs w:val="24"/>
              </w:rPr>
              <w:t>。</w:t>
            </w:r>
            <w:r w:rsidR="00F228F0" w:rsidRPr="00F228F0">
              <w:rPr>
                <w:rFonts w:hint="eastAsia"/>
                <w:sz w:val="24"/>
                <w:szCs w:val="24"/>
              </w:rPr>
              <w:t>实</w:t>
            </w:r>
            <w:proofErr w:type="gramStart"/>
            <w:r w:rsidR="00F228F0" w:rsidRPr="00F228F0">
              <w:rPr>
                <w:rFonts w:hint="eastAsia"/>
                <w:sz w:val="24"/>
                <w:szCs w:val="24"/>
              </w:rPr>
              <w:t>训教学</w:t>
            </w:r>
            <w:proofErr w:type="gramEnd"/>
            <w:r w:rsidR="00F228F0" w:rsidRPr="00F228F0">
              <w:rPr>
                <w:rFonts w:hint="eastAsia"/>
                <w:sz w:val="24"/>
                <w:szCs w:val="24"/>
              </w:rPr>
              <w:t>在实施教学任务过程中，重点强化岗位基本能力。在“会”的前提下，要向“熟练”、“标准”的方向强化。</w:t>
            </w:r>
          </w:p>
        </w:tc>
        <w:tc>
          <w:tcPr>
            <w:tcW w:w="458" w:type="pct"/>
            <w:tcBorders>
              <w:tl2br w:val="nil"/>
              <w:tr2bl w:val="nil"/>
            </w:tcBorders>
            <w:vAlign w:val="bottom"/>
          </w:tcPr>
          <w:p w14:paraId="39A274EF"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30</w:t>
            </w:r>
          </w:p>
        </w:tc>
        <w:tc>
          <w:tcPr>
            <w:tcW w:w="458" w:type="pct"/>
            <w:tcBorders>
              <w:tl2br w:val="nil"/>
              <w:tr2bl w:val="nil"/>
            </w:tcBorders>
          </w:tcPr>
          <w:p w14:paraId="286CCDC4" w14:textId="4E461FB7" w:rsidR="00A61574" w:rsidRDefault="008E58E6">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3</w:t>
            </w:r>
          </w:p>
        </w:tc>
      </w:tr>
      <w:tr w:rsidR="0005435B" w14:paraId="67A7A7F6" w14:textId="77777777" w:rsidTr="00F228F0">
        <w:trPr>
          <w:trHeight w:val="402"/>
          <w:jc w:val="center"/>
        </w:trPr>
        <w:tc>
          <w:tcPr>
            <w:tcW w:w="476" w:type="pct"/>
            <w:tcBorders>
              <w:tl2br w:val="nil"/>
              <w:tr2bl w:val="nil"/>
            </w:tcBorders>
            <w:vAlign w:val="center"/>
          </w:tcPr>
          <w:p w14:paraId="294D6AC9" w14:textId="1C629199" w:rsidR="0005435B" w:rsidRDefault="0005435B" w:rsidP="0005435B">
            <w:pPr>
              <w:widowControl/>
              <w:kinsoku w:val="0"/>
              <w:autoSpaceDE w:val="0"/>
              <w:autoSpaceDN w:val="0"/>
              <w:adjustRightInd w:val="0"/>
              <w:snapToGrid w:val="0"/>
              <w:spacing w:before="24" w:line="360" w:lineRule="auto"/>
              <w:ind w:left="93"/>
              <w:jc w:val="left"/>
              <w:textAlignment w:val="baseline"/>
              <w:rPr>
                <w:rFonts w:hint="eastAsia"/>
                <w:sz w:val="24"/>
                <w:szCs w:val="24"/>
              </w:rPr>
            </w:pPr>
            <w:r>
              <w:rPr>
                <w:rFonts w:hint="eastAsia"/>
                <w:sz w:val="24"/>
                <w:szCs w:val="24"/>
              </w:rPr>
              <w:t>5</w:t>
            </w:r>
          </w:p>
        </w:tc>
        <w:tc>
          <w:tcPr>
            <w:tcW w:w="1042" w:type="pct"/>
            <w:tcBorders>
              <w:tl2br w:val="nil"/>
              <w:tr2bl w:val="nil"/>
            </w:tcBorders>
            <w:vAlign w:val="bottom"/>
          </w:tcPr>
          <w:p w14:paraId="1A06582B" w14:textId="66C34001" w:rsidR="0005435B" w:rsidRDefault="0005435B" w:rsidP="0005435B">
            <w:pPr>
              <w:widowControl/>
              <w:kinsoku w:val="0"/>
              <w:autoSpaceDE w:val="0"/>
              <w:autoSpaceDN w:val="0"/>
              <w:adjustRightInd w:val="0"/>
              <w:snapToGrid w:val="0"/>
              <w:spacing w:before="24" w:line="360" w:lineRule="auto"/>
              <w:ind w:left="93"/>
              <w:jc w:val="center"/>
              <w:textAlignment w:val="baseline"/>
              <w:rPr>
                <w:rFonts w:hint="eastAsia"/>
                <w:sz w:val="24"/>
                <w:szCs w:val="24"/>
              </w:rPr>
            </w:pPr>
            <w:r>
              <w:rPr>
                <w:rFonts w:hint="eastAsia"/>
                <w:sz w:val="24"/>
                <w:szCs w:val="24"/>
              </w:rPr>
              <w:t>果树生产实训</w:t>
            </w:r>
          </w:p>
        </w:tc>
        <w:tc>
          <w:tcPr>
            <w:tcW w:w="2566" w:type="pct"/>
            <w:tcBorders>
              <w:tl2br w:val="nil"/>
              <w:tr2bl w:val="nil"/>
            </w:tcBorders>
          </w:tcPr>
          <w:p w14:paraId="0071377A" w14:textId="6B7B540E" w:rsidR="0005435B" w:rsidRDefault="0005435B" w:rsidP="0005435B">
            <w:pPr>
              <w:widowControl/>
              <w:kinsoku w:val="0"/>
              <w:autoSpaceDE w:val="0"/>
              <w:autoSpaceDN w:val="0"/>
              <w:adjustRightInd w:val="0"/>
              <w:snapToGrid w:val="0"/>
              <w:spacing w:before="24" w:line="360" w:lineRule="auto"/>
              <w:jc w:val="left"/>
              <w:textAlignment w:val="baseline"/>
              <w:rPr>
                <w:rFonts w:hint="eastAsia"/>
                <w:sz w:val="24"/>
                <w:szCs w:val="24"/>
              </w:rPr>
            </w:pPr>
            <w:r w:rsidRPr="00A4517F">
              <w:rPr>
                <w:sz w:val="24"/>
                <w:szCs w:val="24"/>
              </w:rPr>
              <w:t>林果苗木的生产</w:t>
            </w:r>
            <w:r>
              <w:rPr>
                <w:rFonts w:hint="eastAsia"/>
                <w:sz w:val="24"/>
                <w:szCs w:val="24"/>
              </w:rPr>
              <w:t>，嫁接育苗技术，</w:t>
            </w:r>
            <w:r w:rsidRPr="00A4517F">
              <w:rPr>
                <w:sz w:val="24"/>
                <w:szCs w:val="24"/>
              </w:rPr>
              <w:t>当地主栽果树生产技术</w:t>
            </w:r>
            <w:r>
              <w:rPr>
                <w:rFonts w:hint="eastAsia"/>
                <w:sz w:val="24"/>
                <w:szCs w:val="24"/>
              </w:rPr>
              <w:t>，</w:t>
            </w:r>
            <w:r w:rsidRPr="00A4517F">
              <w:rPr>
                <w:sz w:val="24"/>
                <w:szCs w:val="24"/>
              </w:rPr>
              <w:t>林</w:t>
            </w:r>
            <w:proofErr w:type="gramStart"/>
            <w:r w:rsidRPr="00A4517F">
              <w:rPr>
                <w:sz w:val="24"/>
                <w:szCs w:val="24"/>
              </w:rPr>
              <w:t>果设施</w:t>
            </w:r>
            <w:proofErr w:type="gramEnd"/>
            <w:r w:rsidRPr="00A4517F">
              <w:rPr>
                <w:sz w:val="24"/>
                <w:szCs w:val="24"/>
              </w:rPr>
              <w:t>生产管理技术</w:t>
            </w:r>
            <w:r>
              <w:rPr>
                <w:rFonts w:hint="eastAsia"/>
                <w:sz w:val="24"/>
                <w:szCs w:val="24"/>
              </w:rPr>
              <w:t>。</w:t>
            </w:r>
            <w:r w:rsidRPr="00A4517F">
              <w:rPr>
                <w:rFonts w:hint="eastAsia"/>
                <w:sz w:val="24"/>
                <w:szCs w:val="24"/>
              </w:rPr>
              <w:t>实</w:t>
            </w:r>
            <w:proofErr w:type="gramStart"/>
            <w:r w:rsidRPr="00A4517F">
              <w:rPr>
                <w:rFonts w:hint="eastAsia"/>
                <w:sz w:val="24"/>
                <w:szCs w:val="24"/>
              </w:rPr>
              <w:t>训教学</w:t>
            </w:r>
            <w:proofErr w:type="gramEnd"/>
            <w:r w:rsidRPr="00A4517F">
              <w:rPr>
                <w:rFonts w:hint="eastAsia"/>
                <w:sz w:val="24"/>
                <w:szCs w:val="24"/>
              </w:rPr>
              <w:t>在实施教学任务过程中，重点强化岗位基本能力。在“会”的前提下，要向“熟练”、“标准”的方向强化。</w:t>
            </w:r>
          </w:p>
        </w:tc>
        <w:tc>
          <w:tcPr>
            <w:tcW w:w="458" w:type="pct"/>
            <w:tcBorders>
              <w:tl2br w:val="nil"/>
              <w:tr2bl w:val="nil"/>
            </w:tcBorders>
            <w:vAlign w:val="bottom"/>
          </w:tcPr>
          <w:p w14:paraId="1269EC3C" w14:textId="75549A4A" w:rsidR="0005435B" w:rsidRDefault="0005435B" w:rsidP="0005435B">
            <w:pPr>
              <w:widowControl/>
              <w:kinsoku w:val="0"/>
              <w:autoSpaceDE w:val="0"/>
              <w:autoSpaceDN w:val="0"/>
              <w:adjustRightInd w:val="0"/>
              <w:snapToGrid w:val="0"/>
              <w:spacing w:before="24" w:line="360" w:lineRule="auto"/>
              <w:ind w:left="93"/>
              <w:jc w:val="left"/>
              <w:textAlignment w:val="baseline"/>
              <w:rPr>
                <w:rFonts w:hint="eastAsia"/>
                <w:sz w:val="24"/>
                <w:szCs w:val="24"/>
              </w:rPr>
            </w:pPr>
            <w:r>
              <w:rPr>
                <w:rFonts w:hint="eastAsia"/>
                <w:sz w:val="24"/>
                <w:szCs w:val="24"/>
              </w:rPr>
              <w:t>30</w:t>
            </w:r>
          </w:p>
        </w:tc>
        <w:tc>
          <w:tcPr>
            <w:tcW w:w="458" w:type="pct"/>
            <w:tcBorders>
              <w:tl2br w:val="nil"/>
              <w:tr2bl w:val="nil"/>
            </w:tcBorders>
          </w:tcPr>
          <w:p w14:paraId="04987405" w14:textId="49AFF6CD" w:rsidR="0005435B" w:rsidRDefault="0005435B" w:rsidP="0005435B">
            <w:pPr>
              <w:widowControl/>
              <w:kinsoku w:val="0"/>
              <w:autoSpaceDE w:val="0"/>
              <w:autoSpaceDN w:val="0"/>
              <w:adjustRightInd w:val="0"/>
              <w:snapToGrid w:val="0"/>
              <w:spacing w:before="24" w:line="360" w:lineRule="auto"/>
              <w:ind w:left="93"/>
              <w:jc w:val="left"/>
              <w:textAlignment w:val="baseline"/>
              <w:rPr>
                <w:rFonts w:hint="eastAsia"/>
                <w:sz w:val="24"/>
                <w:szCs w:val="24"/>
              </w:rPr>
            </w:pPr>
            <w:r>
              <w:rPr>
                <w:rFonts w:hint="eastAsia"/>
                <w:sz w:val="24"/>
                <w:szCs w:val="24"/>
              </w:rPr>
              <w:t>4</w:t>
            </w:r>
          </w:p>
        </w:tc>
      </w:tr>
      <w:tr w:rsidR="00A61574" w14:paraId="4F8853A4" w14:textId="77777777" w:rsidTr="00F228F0">
        <w:trPr>
          <w:trHeight w:val="402"/>
          <w:jc w:val="center"/>
        </w:trPr>
        <w:tc>
          <w:tcPr>
            <w:tcW w:w="476" w:type="pct"/>
            <w:tcBorders>
              <w:tl2br w:val="nil"/>
              <w:tr2bl w:val="nil"/>
            </w:tcBorders>
            <w:vAlign w:val="center"/>
          </w:tcPr>
          <w:p w14:paraId="3F5F5BAA"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6</w:t>
            </w:r>
          </w:p>
        </w:tc>
        <w:tc>
          <w:tcPr>
            <w:tcW w:w="1042" w:type="pct"/>
            <w:tcBorders>
              <w:tl2br w:val="nil"/>
              <w:tr2bl w:val="nil"/>
            </w:tcBorders>
            <w:vAlign w:val="bottom"/>
          </w:tcPr>
          <w:p w14:paraId="484C5290" w14:textId="77777777" w:rsidR="00A61574" w:rsidRDefault="00000000" w:rsidP="00F228F0">
            <w:pPr>
              <w:widowControl/>
              <w:kinsoku w:val="0"/>
              <w:autoSpaceDE w:val="0"/>
              <w:autoSpaceDN w:val="0"/>
              <w:adjustRightInd w:val="0"/>
              <w:snapToGrid w:val="0"/>
              <w:spacing w:before="24" w:line="360" w:lineRule="auto"/>
              <w:ind w:left="93"/>
              <w:jc w:val="center"/>
              <w:textAlignment w:val="baseline"/>
              <w:rPr>
                <w:sz w:val="24"/>
                <w:szCs w:val="24"/>
              </w:rPr>
            </w:pPr>
            <w:r>
              <w:rPr>
                <w:rFonts w:hint="eastAsia"/>
                <w:sz w:val="24"/>
                <w:szCs w:val="24"/>
              </w:rPr>
              <w:t>观光农业实训</w:t>
            </w:r>
          </w:p>
        </w:tc>
        <w:tc>
          <w:tcPr>
            <w:tcW w:w="2566" w:type="pct"/>
            <w:tcBorders>
              <w:tl2br w:val="nil"/>
              <w:tr2bl w:val="nil"/>
            </w:tcBorders>
          </w:tcPr>
          <w:p w14:paraId="330834EE" w14:textId="226C5E21" w:rsidR="00A61574" w:rsidRDefault="00F228F0" w:rsidP="00F228F0">
            <w:pPr>
              <w:widowControl/>
              <w:kinsoku w:val="0"/>
              <w:autoSpaceDE w:val="0"/>
              <w:autoSpaceDN w:val="0"/>
              <w:adjustRightInd w:val="0"/>
              <w:snapToGrid w:val="0"/>
              <w:spacing w:before="24" w:line="360" w:lineRule="auto"/>
              <w:jc w:val="left"/>
              <w:textAlignment w:val="baseline"/>
              <w:rPr>
                <w:sz w:val="24"/>
                <w:szCs w:val="24"/>
              </w:rPr>
            </w:pPr>
            <w:r>
              <w:rPr>
                <w:rFonts w:hint="eastAsia"/>
                <w:sz w:val="24"/>
                <w:szCs w:val="24"/>
              </w:rPr>
              <w:t>观光农业</w:t>
            </w:r>
            <w:r w:rsidRPr="00F228F0">
              <w:rPr>
                <w:sz w:val="24"/>
                <w:szCs w:val="24"/>
              </w:rPr>
              <w:t>运行模式、资源开发、规划设计、市场营销、园区管理</w:t>
            </w:r>
            <w:r>
              <w:rPr>
                <w:rFonts w:hint="eastAsia"/>
                <w:sz w:val="24"/>
                <w:szCs w:val="24"/>
              </w:rPr>
              <w:t>、多种产品开发等。</w:t>
            </w:r>
            <w:r w:rsidRPr="00F228F0">
              <w:rPr>
                <w:rFonts w:hint="eastAsia"/>
                <w:sz w:val="24"/>
                <w:szCs w:val="24"/>
              </w:rPr>
              <w:t>实</w:t>
            </w:r>
            <w:proofErr w:type="gramStart"/>
            <w:r w:rsidRPr="00F228F0">
              <w:rPr>
                <w:rFonts w:hint="eastAsia"/>
                <w:sz w:val="24"/>
                <w:szCs w:val="24"/>
              </w:rPr>
              <w:t>训教学</w:t>
            </w:r>
            <w:proofErr w:type="gramEnd"/>
            <w:r w:rsidRPr="00F228F0">
              <w:rPr>
                <w:rFonts w:hint="eastAsia"/>
                <w:sz w:val="24"/>
                <w:szCs w:val="24"/>
              </w:rPr>
              <w:t>在实施教学任务过程中，重点强化岗位基本能力。在“会”的前提下，要向“熟练”、“标准”的方向强化。</w:t>
            </w:r>
          </w:p>
        </w:tc>
        <w:tc>
          <w:tcPr>
            <w:tcW w:w="458" w:type="pct"/>
            <w:tcBorders>
              <w:tl2br w:val="nil"/>
              <w:tr2bl w:val="nil"/>
            </w:tcBorders>
            <w:vAlign w:val="bottom"/>
          </w:tcPr>
          <w:p w14:paraId="5CE36766" w14:textId="77777777" w:rsidR="00A61574" w:rsidRDefault="00000000">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30</w:t>
            </w:r>
          </w:p>
        </w:tc>
        <w:tc>
          <w:tcPr>
            <w:tcW w:w="458" w:type="pct"/>
            <w:tcBorders>
              <w:tl2br w:val="nil"/>
              <w:tr2bl w:val="nil"/>
            </w:tcBorders>
          </w:tcPr>
          <w:p w14:paraId="1B02A533" w14:textId="73DB3FD8" w:rsidR="00A61574" w:rsidRDefault="00DF6663">
            <w:pPr>
              <w:widowControl/>
              <w:kinsoku w:val="0"/>
              <w:autoSpaceDE w:val="0"/>
              <w:autoSpaceDN w:val="0"/>
              <w:adjustRightInd w:val="0"/>
              <w:snapToGrid w:val="0"/>
              <w:spacing w:before="24" w:line="360" w:lineRule="auto"/>
              <w:ind w:left="93"/>
              <w:jc w:val="left"/>
              <w:textAlignment w:val="baseline"/>
              <w:rPr>
                <w:sz w:val="24"/>
                <w:szCs w:val="24"/>
              </w:rPr>
            </w:pPr>
            <w:r>
              <w:rPr>
                <w:rFonts w:hint="eastAsia"/>
                <w:sz w:val="24"/>
                <w:szCs w:val="24"/>
              </w:rPr>
              <w:t>4</w:t>
            </w:r>
          </w:p>
        </w:tc>
      </w:tr>
    </w:tbl>
    <w:p w14:paraId="18C43917" w14:textId="77777777" w:rsidR="00A61574" w:rsidRDefault="00000000">
      <w:pPr>
        <w:pStyle w:val="afe"/>
        <w:numPr>
          <w:ilvl w:val="0"/>
          <w:numId w:val="4"/>
        </w:numPr>
        <w:spacing w:line="360" w:lineRule="auto"/>
        <w:ind w:firstLineChars="0"/>
        <w:rPr>
          <w:rFonts w:ascii="Times New Roman" w:hAnsi="Times New Roman"/>
          <w:b/>
          <w:bCs/>
          <w:color w:val="000000" w:themeColor="text1"/>
          <w:kern w:val="0"/>
          <w:sz w:val="24"/>
          <w:szCs w:val="24"/>
        </w:rPr>
      </w:pPr>
      <w:r>
        <w:rPr>
          <w:rFonts w:ascii="Times New Roman" w:hAnsi="Times New Roman" w:hint="eastAsia"/>
          <w:b/>
          <w:bCs/>
          <w:color w:val="000000" w:themeColor="text1"/>
          <w:kern w:val="0"/>
          <w:sz w:val="24"/>
          <w:szCs w:val="24"/>
        </w:rPr>
        <w:t>岗位实习</w:t>
      </w:r>
    </w:p>
    <w:p w14:paraId="3ACEF847" w14:textId="77777777" w:rsidR="00A61574" w:rsidRDefault="00000000">
      <w:pPr>
        <w:pStyle w:val="afe"/>
        <w:spacing w:line="360" w:lineRule="auto"/>
        <w:ind w:firstLine="480"/>
      </w:pPr>
      <w:r>
        <w:rPr>
          <w:rFonts w:ascii="Times New Roman" w:hAnsi="Times New Roman" w:hint="eastAsia"/>
          <w:color w:val="000000" w:themeColor="text1"/>
          <w:kern w:val="0"/>
          <w:sz w:val="24"/>
          <w:szCs w:val="24"/>
        </w:rPr>
        <w:t>遵循职业院校岗位实习要求和我校专业人</w:t>
      </w:r>
      <w:proofErr w:type="gramStart"/>
      <w:r>
        <w:rPr>
          <w:rFonts w:ascii="Times New Roman" w:hAnsi="Times New Roman" w:hint="eastAsia"/>
          <w:color w:val="000000" w:themeColor="text1"/>
          <w:kern w:val="0"/>
          <w:sz w:val="24"/>
          <w:szCs w:val="24"/>
        </w:rPr>
        <w:t>培培养</w:t>
      </w:r>
      <w:proofErr w:type="gramEnd"/>
      <w:r>
        <w:rPr>
          <w:rFonts w:ascii="Times New Roman" w:hAnsi="Times New Roman" w:hint="eastAsia"/>
          <w:color w:val="000000" w:themeColor="text1"/>
          <w:kern w:val="0"/>
          <w:sz w:val="24"/>
          <w:szCs w:val="24"/>
        </w:rPr>
        <w:t>的实际情况，岗位实习安排在第六学期，共计</w:t>
      </w:r>
      <w:r>
        <w:rPr>
          <w:rFonts w:ascii="Times New Roman" w:hAnsi="Times New Roman" w:hint="eastAsia"/>
          <w:color w:val="000000" w:themeColor="text1"/>
          <w:kern w:val="0"/>
          <w:sz w:val="24"/>
          <w:szCs w:val="24"/>
        </w:rPr>
        <w:t>6</w:t>
      </w:r>
      <w:r>
        <w:rPr>
          <w:rFonts w:ascii="Times New Roman" w:hAnsi="Times New Roman" w:hint="eastAsia"/>
          <w:color w:val="000000" w:themeColor="text1"/>
          <w:kern w:val="0"/>
          <w:sz w:val="24"/>
          <w:szCs w:val="24"/>
        </w:rPr>
        <w:t>个月，每周</w:t>
      </w:r>
      <w:r>
        <w:rPr>
          <w:rFonts w:ascii="Times New Roman" w:hAnsi="Times New Roman" w:hint="eastAsia"/>
          <w:color w:val="000000" w:themeColor="text1"/>
          <w:kern w:val="0"/>
          <w:sz w:val="24"/>
          <w:szCs w:val="24"/>
        </w:rPr>
        <w:t>30</w:t>
      </w:r>
      <w:r>
        <w:rPr>
          <w:rFonts w:ascii="Times New Roman" w:hAnsi="Times New Roman" w:hint="eastAsia"/>
          <w:color w:val="000000" w:themeColor="text1"/>
          <w:kern w:val="0"/>
          <w:sz w:val="24"/>
          <w:szCs w:val="24"/>
        </w:rPr>
        <w:t>学时。通过顶岗实习使学生更好地将理论与实践相结合，了解园艺行业生产管理全过程，掌握园艺生产技术，了解企业生产流程，提高社</w:t>
      </w:r>
      <w:r>
        <w:rPr>
          <w:rFonts w:ascii="Times New Roman" w:hAnsi="Times New Roman" w:hint="eastAsia"/>
          <w:color w:val="000000" w:themeColor="text1"/>
          <w:kern w:val="0"/>
          <w:sz w:val="24"/>
          <w:szCs w:val="24"/>
        </w:rPr>
        <w:lastRenderedPageBreak/>
        <w:t>会认识和社会交往能力，学位企业技术人员优秀品质和敬业精神，培养学生专业素养和社会责任。</w:t>
      </w:r>
    </w:p>
    <w:p w14:paraId="31179C3A" w14:textId="77777777" w:rsidR="00A61574" w:rsidRDefault="00000000">
      <w:pPr>
        <w:spacing w:line="360" w:lineRule="auto"/>
        <w:outlineLvl w:val="0"/>
        <w:rPr>
          <w:rFonts w:ascii="Times New Roman" w:hAnsi="Times New Roman"/>
          <w:b/>
          <w:color w:val="000000" w:themeColor="text1"/>
          <w:sz w:val="30"/>
          <w:szCs w:val="30"/>
        </w:rPr>
      </w:pPr>
      <w:bookmarkStart w:id="103" w:name="_Toc145337274"/>
      <w:bookmarkStart w:id="104" w:name="_Toc145337057"/>
      <w:bookmarkStart w:id="105" w:name="_Toc511291670"/>
      <w:bookmarkStart w:id="106" w:name="_Toc145270463"/>
      <w:bookmarkStart w:id="107" w:name="_Toc354432839"/>
      <w:r>
        <w:rPr>
          <w:rFonts w:ascii="Times New Roman" w:hAnsi="Times New Roman" w:hint="eastAsia"/>
          <w:b/>
          <w:color w:val="000000" w:themeColor="text1"/>
          <w:sz w:val="30"/>
          <w:szCs w:val="30"/>
        </w:rPr>
        <w:t>七</w:t>
      </w:r>
      <w:r>
        <w:rPr>
          <w:rFonts w:ascii="Times New Roman" w:hAnsi="Times New Roman"/>
          <w:b/>
          <w:color w:val="000000" w:themeColor="text1"/>
          <w:sz w:val="30"/>
          <w:szCs w:val="30"/>
        </w:rPr>
        <w:t>、教学进程安排表和课程结构</w:t>
      </w:r>
      <w:bookmarkEnd w:id="103"/>
      <w:bookmarkEnd w:id="104"/>
      <w:bookmarkEnd w:id="105"/>
      <w:bookmarkEnd w:id="106"/>
    </w:p>
    <w:p w14:paraId="71D12E24" w14:textId="77777777" w:rsidR="00A61574" w:rsidRDefault="00000000">
      <w:pPr>
        <w:pStyle w:val="2"/>
        <w:ind w:firstLineChars="200" w:firstLine="482"/>
        <w:rPr>
          <w:rFonts w:ascii="Times New Roman" w:eastAsia="宋体" w:hAnsi="Times New Roman" w:cs="Times New Roman"/>
          <w:b/>
          <w:bCs w:val="0"/>
          <w:color w:val="000000" w:themeColor="text1"/>
          <w:sz w:val="24"/>
          <w:szCs w:val="24"/>
        </w:rPr>
      </w:pPr>
      <w:r>
        <w:rPr>
          <w:rFonts w:ascii="Times New Roman" w:eastAsia="宋体" w:hAnsi="Times New Roman" w:cs="Times New Roman" w:hint="eastAsia"/>
          <w:b/>
          <w:bCs w:val="0"/>
          <w:color w:val="000000" w:themeColor="text1"/>
          <w:sz w:val="24"/>
          <w:szCs w:val="24"/>
        </w:rPr>
        <w:t>（一）教学周学时分配表</w:t>
      </w:r>
    </w:p>
    <w:tbl>
      <w:tblPr>
        <w:tblW w:w="88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0"/>
        <w:gridCol w:w="595"/>
        <w:gridCol w:w="1153"/>
        <w:gridCol w:w="1041"/>
        <w:gridCol w:w="722"/>
        <w:gridCol w:w="1003"/>
        <w:gridCol w:w="713"/>
        <w:gridCol w:w="637"/>
        <w:gridCol w:w="684"/>
        <w:gridCol w:w="769"/>
        <w:gridCol w:w="1022"/>
      </w:tblGrid>
      <w:tr w:rsidR="00A61574" w14:paraId="125CB26F" w14:textId="77777777" w:rsidTr="005F6D0B">
        <w:trPr>
          <w:trHeight w:val="285"/>
        </w:trPr>
        <w:tc>
          <w:tcPr>
            <w:tcW w:w="540" w:type="dxa"/>
            <w:tcMar>
              <w:top w:w="15" w:type="dxa"/>
              <w:left w:w="15" w:type="dxa"/>
              <w:right w:w="15" w:type="dxa"/>
            </w:tcMar>
            <w:vAlign w:val="center"/>
          </w:tcPr>
          <w:p w14:paraId="00E40974"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学</w:t>
            </w:r>
          </w:p>
        </w:tc>
        <w:tc>
          <w:tcPr>
            <w:tcW w:w="595" w:type="dxa"/>
            <w:tcMar>
              <w:top w:w="15" w:type="dxa"/>
              <w:left w:w="15" w:type="dxa"/>
              <w:right w:w="15" w:type="dxa"/>
            </w:tcMar>
            <w:vAlign w:val="center"/>
          </w:tcPr>
          <w:p w14:paraId="474B49AF"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学</w:t>
            </w:r>
          </w:p>
        </w:tc>
        <w:tc>
          <w:tcPr>
            <w:tcW w:w="1153" w:type="dxa"/>
            <w:vMerge w:val="restart"/>
            <w:tcMar>
              <w:top w:w="15" w:type="dxa"/>
              <w:left w:w="15" w:type="dxa"/>
              <w:right w:w="15" w:type="dxa"/>
            </w:tcMar>
            <w:vAlign w:val="center"/>
          </w:tcPr>
          <w:p w14:paraId="2E568E4D"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课堂教学</w:t>
            </w:r>
          </w:p>
        </w:tc>
        <w:tc>
          <w:tcPr>
            <w:tcW w:w="1763" w:type="dxa"/>
            <w:gridSpan w:val="2"/>
            <w:vMerge w:val="restart"/>
            <w:tcMar>
              <w:top w:w="15" w:type="dxa"/>
              <w:left w:w="15" w:type="dxa"/>
              <w:right w:w="15" w:type="dxa"/>
            </w:tcMar>
            <w:vAlign w:val="center"/>
          </w:tcPr>
          <w:p w14:paraId="499DE91A"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综合实践</w:t>
            </w:r>
          </w:p>
        </w:tc>
        <w:tc>
          <w:tcPr>
            <w:tcW w:w="2353" w:type="dxa"/>
            <w:gridSpan w:val="3"/>
            <w:vMerge w:val="restart"/>
            <w:tcMar>
              <w:top w:w="15" w:type="dxa"/>
              <w:left w:w="15" w:type="dxa"/>
              <w:right w:w="15" w:type="dxa"/>
            </w:tcMar>
            <w:vAlign w:val="center"/>
          </w:tcPr>
          <w:p w14:paraId="4A046F13"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其它实践</w:t>
            </w:r>
          </w:p>
        </w:tc>
        <w:tc>
          <w:tcPr>
            <w:tcW w:w="684" w:type="dxa"/>
            <w:vMerge w:val="restart"/>
            <w:tcMar>
              <w:top w:w="15" w:type="dxa"/>
              <w:left w:w="15" w:type="dxa"/>
              <w:right w:w="15" w:type="dxa"/>
            </w:tcMar>
            <w:vAlign w:val="center"/>
          </w:tcPr>
          <w:p w14:paraId="27260392"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复习考试</w:t>
            </w:r>
          </w:p>
        </w:tc>
        <w:tc>
          <w:tcPr>
            <w:tcW w:w="769" w:type="dxa"/>
            <w:vMerge w:val="restart"/>
            <w:tcMar>
              <w:top w:w="15" w:type="dxa"/>
              <w:left w:w="15" w:type="dxa"/>
              <w:right w:w="15" w:type="dxa"/>
            </w:tcMar>
            <w:vAlign w:val="center"/>
          </w:tcPr>
          <w:p w14:paraId="7863BF71"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机动</w:t>
            </w:r>
          </w:p>
        </w:tc>
        <w:tc>
          <w:tcPr>
            <w:tcW w:w="1022" w:type="dxa"/>
            <w:vMerge w:val="restart"/>
            <w:tcMar>
              <w:top w:w="15" w:type="dxa"/>
              <w:left w:w="15" w:type="dxa"/>
              <w:right w:w="15" w:type="dxa"/>
            </w:tcMar>
            <w:vAlign w:val="center"/>
          </w:tcPr>
          <w:p w14:paraId="25B4563A"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r>
      <w:tr w:rsidR="00A61574" w14:paraId="68E627D2" w14:textId="77777777" w:rsidTr="005F6D0B">
        <w:trPr>
          <w:trHeight w:val="285"/>
        </w:trPr>
        <w:tc>
          <w:tcPr>
            <w:tcW w:w="540" w:type="dxa"/>
            <w:tcMar>
              <w:top w:w="15" w:type="dxa"/>
              <w:left w:w="15" w:type="dxa"/>
              <w:right w:w="15" w:type="dxa"/>
            </w:tcMar>
            <w:vAlign w:val="center"/>
          </w:tcPr>
          <w:p w14:paraId="09360B1E" w14:textId="77777777" w:rsidR="00A61574" w:rsidRDefault="00A61574">
            <w:pPr>
              <w:jc w:val="center"/>
              <w:rPr>
                <w:rFonts w:ascii="宋体" w:hAnsi="宋体" w:cs="宋体"/>
                <w:color w:val="000000"/>
                <w:sz w:val="24"/>
                <w:szCs w:val="24"/>
              </w:rPr>
            </w:pPr>
          </w:p>
        </w:tc>
        <w:tc>
          <w:tcPr>
            <w:tcW w:w="595" w:type="dxa"/>
            <w:tcMar>
              <w:top w:w="15" w:type="dxa"/>
              <w:left w:w="15" w:type="dxa"/>
              <w:right w:w="15" w:type="dxa"/>
            </w:tcMar>
            <w:vAlign w:val="center"/>
          </w:tcPr>
          <w:p w14:paraId="7955399D" w14:textId="77777777" w:rsidR="00A61574" w:rsidRDefault="00A61574">
            <w:pPr>
              <w:jc w:val="center"/>
              <w:rPr>
                <w:rFonts w:ascii="宋体" w:hAnsi="宋体" w:cs="宋体"/>
                <w:color w:val="000000"/>
                <w:sz w:val="24"/>
                <w:szCs w:val="24"/>
              </w:rPr>
            </w:pPr>
          </w:p>
        </w:tc>
        <w:tc>
          <w:tcPr>
            <w:tcW w:w="1153" w:type="dxa"/>
            <w:vMerge/>
            <w:tcMar>
              <w:top w:w="15" w:type="dxa"/>
              <w:left w:w="15" w:type="dxa"/>
              <w:right w:w="15" w:type="dxa"/>
            </w:tcMar>
            <w:vAlign w:val="center"/>
          </w:tcPr>
          <w:p w14:paraId="55903352" w14:textId="77777777" w:rsidR="00A61574" w:rsidRDefault="00A61574">
            <w:pPr>
              <w:jc w:val="center"/>
              <w:rPr>
                <w:rFonts w:ascii="宋体" w:hAnsi="宋体" w:cs="宋体"/>
                <w:color w:val="000000"/>
                <w:sz w:val="24"/>
                <w:szCs w:val="24"/>
              </w:rPr>
            </w:pPr>
          </w:p>
        </w:tc>
        <w:tc>
          <w:tcPr>
            <w:tcW w:w="1763" w:type="dxa"/>
            <w:gridSpan w:val="2"/>
            <w:vMerge/>
            <w:tcMar>
              <w:top w:w="15" w:type="dxa"/>
              <w:left w:w="15" w:type="dxa"/>
              <w:right w:w="15" w:type="dxa"/>
            </w:tcMar>
            <w:vAlign w:val="center"/>
          </w:tcPr>
          <w:p w14:paraId="180DB139" w14:textId="77777777" w:rsidR="00A61574" w:rsidRDefault="00A61574">
            <w:pPr>
              <w:jc w:val="center"/>
              <w:rPr>
                <w:rFonts w:ascii="宋体" w:hAnsi="宋体" w:cs="宋体"/>
                <w:color w:val="000000"/>
                <w:sz w:val="24"/>
                <w:szCs w:val="24"/>
              </w:rPr>
            </w:pPr>
          </w:p>
        </w:tc>
        <w:tc>
          <w:tcPr>
            <w:tcW w:w="2353" w:type="dxa"/>
            <w:gridSpan w:val="3"/>
            <w:vMerge/>
            <w:tcMar>
              <w:top w:w="15" w:type="dxa"/>
              <w:left w:w="15" w:type="dxa"/>
              <w:right w:w="15" w:type="dxa"/>
            </w:tcMar>
            <w:vAlign w:val="center"/>
          </w:tcPr>
          <w:p w14:paraId="6054A8C7" w14:textId="77777777" w:rsidR="00A61574" w:rsidRDefault="00A61574">
            <w:pPr>
              <w:jc w:val="center"/>
              <w:rPr>
                <w:rFonts w:ascii="宋体" w:hAnsi="宋体" w:cs="宋体"/>
                <w:color w:val="000000"/>
                <w:sz w:val="24"/>
                <w:szCs w:val="24"/>
              </w:rPr>
            </w:pPr>
          </w:p>
        </w:tc>
        <w:tc>
          <w:tcPr>
            <w:tcW w:w="684" w:type="dxa"/>
            <w:vMerge/>
            <w:tcMar>
              <w:top w:w="15" w:type="dxa"/>
              <w:left w:w="15" w:type="dxa"/>
              <w:right w:w="15" w:type="dxa"/>
            </w:tcMar>
            <w:vAlign w:val="center"/>
          </w:tcPr>
          <w:p w14:paraId="2ADBC8AA" w14:textId="77777777" w:rsidR="00A61574" w:rsidRDefault="00A61574">
            <w:pPr>
              <w:jc w:val="center"/>
              <w:rPr>
                <w:rFonts w:ascii="宋体" w:hAnsi="宋体" w:cs="宋体"/>
                <w:color w:val="000000"/>
                <w:sz w:val="24"/>
                <w:szCs w:val="24"/>
              </w:rPr>
            </w:pPr>
          </w:p>
        </w:tc>
        <w:tc>
          <w:tcPr>
            <w:tcW w:w="769" w:type="dxa"/>
            <w:vMerge/>
            <w:tcMar>
              <w:top w:w="15" w:type="dxa"/>
              <w:left w:w="15" w:type="dxa"/>
              <w:right w:w="15" w:type="dxa"/>
            </w:tcMar>
            <w:vAlign w:val="center"/>
          </w:tcPr>
          <w:p w14:paraId="4CADEA96" w14:textId="77777777" w:rsidR="00A61574" w:rsidRDefault="00A61574">
            <w:pPr>
              <w:jc w:val="center"/>
              <w:rPr>
                <w:rFonts w:ascii="宋体" w:hAnsi="宋体" w:cs="宋体"/>
                <w:color w:val="000000"/>
                <w:sz w:val="24"/>
                <w:szCs w:val="24"/>
              </w:rPr>
            </w:pPr>
          </w:p>
        </w:tc>
        <w:tc>
          <w:tcPr>
            <w:tcW w:w="1022" w:type="dxa"/>
            <w:vMerge/>
            <w:tcMar>
              <w:top w:w="15" w:type="dxa"/>
              <w:left w:w="15" w:type="dxa"/>
              <w:right w:w="15" w:type="dxa"/>
            </w:tcMar>
            <w:vAlign w:val="center"/>
          </w:tcPr>
          <w:p w14:paraId="470D6B9C" w14:textId="77777777" w:rsidR="00A61574" w:rsidRDefault="00A61574">
            <w:pPr>
              <w:jc w:val="center"/>
              <w:rPr>
                <w:rFonts w:ascii="宋体" w:hAnsi="宋体" w:cs="宋体"/>
                <w:color w:val="000000"/>
                <w:sz w:val="24"/>
                <w:szCs w:val="24"/>
              </w:rPr>
            </w:pPr>
          </w:p>
        </w:tc>
      </w:tr>
      <w:tr w:rsidR="00A61574" w14:paraId="04E6899F" w14:textId="77777777" w:rsidTr="005F6D0B">
        <w:trPr>
          <w:trHeight w:val="1118"/>
        </w:trPr>
        <w:tc>
          <w:tcPr>
            <w:tcW w:w="540" w:type="dxa"/>
            <w:tcMar>
              <w:top w:w="15" w:type="dxa"/>
              <w:left w:w="15" w:type="dxa"/>
              <w:right w:w="15" w:type="dxa"/>
            </w:tcMar>
            <w:vAlign w:val="center"/>
          </w:tcPr>
          <w:p w14:paraId="60928F8F"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年</w:t>
            </w:r>
          </w:p>
        </w:tc>
        <w:tc>
          <w:tcPr>
            <w:tcW w:w="595" w:type="dxa"/>
            <w:tcMar>
              <w:top w:w="15" w:type="dxa"/>
              <w:left w:w="15" w:type="dxa"/>
              <w:right w:w="15" w:type="dxa"/>
            </w:tcMar>
            <w:vAlign w:val="center"/>
          </w:tcPr>
          <w:p w14:paraId="719A4CD8"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期</w:t>
            </w:r>
          </w:p>
        </w:tc>
        <w:tc>
          <w:tcPr>
            <w:tcW w:w="1153" w:type="dxa"/>
            <w:vMerge/>
            <w:tcMar>
              <w:top w:w="15" w:type="dxa"/>
              <w:left w:w="15" w:type="dxa"/>
              <w:right w:w="15" w:type="dxa"/>
            </w:tcMar>
            <w:vAlign w:val="center"/>
          </w:tcPr>
          <w:p w14:paraId="4782E9E3" w14:textId="77777777" w:rsidR="00A61574" w:rsidRDefault="00A61574">
            <w:pPr>
              <w:jc w:val="center"/>
              <w:rPr>
                <w:rFonts w:ascii="宋体" w:hAnsi="宋体" w:cs="宋体"/>
                <w:color w:val="000000"/>
                <w:sz w:val="24"/>
                <w:szCs w:val="24"/>
              </w:rPr>
            </w:pPr>
          </w:p>
        </w:tc>
        <w:tc>
          <w:tcPr>
            <w:tcW w:w="1041" w:type="dxa"/>
            <w:tcMar>
              <w:top w:w="15" w:type="dxa"/>
              <w:left w:w="15" w:type="dxa"/>
              <w:right w:w="15" w:type="dxa"/>
            </w:tcMar>
            <w:vAlign w:val="center"/>
          </w:tcPr>
          <w:p w14:paraId="04538734"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综合技能实训</w:t>
            </w:r>
          </w:p>
        </w:tc>
        <w:tc>
          <w:tcPr>
            <w:tcW w:w="722" w:type="dxa"/>
            <w:tcMar>
              <w:top w:w="15" w:type="dxa"/>
              <w:left w:w="15" w:type="dxa"/>
              <w:right w:w="15" w:type="dxa"/>
            </w:tcMar>
            <w:vAlign w:val="center"/>
          </w:tcPr>
          <w:p w14:paraId="13769249"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sz w:val="24"/>
                <w:szCs w:val="24"/>
              </w:rPr>
              <w:t>岗位实习</w:t>
            </w:r>
          </w:p>
        </w:tc>
        <w:tc>
          <w:tcPr>
            <w:tcW w:w="1003" w:type="dxa"/>
            <w:tcMar>
              <w:top w:w="15" w:type="dxa"/>
              <w:left w:w="15" w:type="dxa"/>
              <w:right w:w="15" w:type="dxa"/>
            </w:tcMar>
            <w:vAlign w:val="center"/>
          </w:tcPr>
          <w:p w14:paraId="46D6BD6E"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入学教育军事训练</w:t>
            </w:r>
          </w:p>
        </w:tc>
        <w:tc>
          <w:tcPr>
            <w:tcW w:w="713" w:type="dxa"/>
            <w:tcMar>
              <w:top w:w="15" w:type="dxa"/>
              <w:left w:w="15" w:type="dxa"/>
              <w:right w:w="15" w:type="dxa"/>
            </w:tcMar>
            <w:vAlign w:val="center"/>
          </w:tcPr>
          <w:p w14:paraId="372E06AB"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毕业设计</w:t>
            </w:r>
          </w:p>
        </w:tc>
        <w:tc>
          <w:tcPr>
            <w:tcW w:w="637" w:type="dxa"/>
            <w:tcMar>
              <w:top w:w="15" w:type="dxa"/>
              <w:left w:w="15" w:type="dxa"/>
              <w:right w:w="15" w:type="dxa"/>
            </w:tcMar>
            <w:vAlign w:val="center"/>
          </w:tcPr>
          <w:p w14:paraId="7BC2A290" w14:textId="77777777" w:rsidR="00A61574"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社会实践</w:t>
            </w:r>
          </w:p>
        </w:tc>
        <w:tc>
          <w:tcPr>
            <w:tcW w:w="684" w:type="dxa"/>
            <w:vMerge/>
            <w:tcMar>
              <w:top w:w="15" w:type="dxa"/>
              <w:left w:w="15" w:type="dxa"/>
              <w:right w:w="15" w:type="dxa"/>
            </w:tcMar>
            <w:vAlign w:val="center"/>
          </w:tcPr>
          <w:p w14:paraId="74E36359" w14:textId="77777777" w:rsidR="00A61574" w:rsidRDefault="00A61574">
            <w:pPr>
              <w:jc w:val="center"/>
              <w:rPr>
                <w:rFonts w:ascii="宋体" w:hAnsi="宋体" w:cs="宋体"/>
                <w:color w:val="000000"/>
                <w:sz w:val="24"/>
                <w:szCs w:val="24"/>
              </w:rPr>
            </w:pPr>
          </w:p>
        </w:tc>
        <w:tc>
          <w:tcPr>
            <w:tcW w:w="769" w:type="dxa"/>
            <w:vMerge/>
            <w:tcMar>
              <w:top w:w="15" w:type="dxa"/>
              <w:left w:w="15" w:type="dxa"/>
              <w:right w:w="15" w:type="dxa"/>
            </w:tcMar>
            <w:vAlign w:val="center"/>
          </w:tcPr>
          <w:p w14:paraId="5267430B" w14:textId="77777777" w:rsidR="00A61574" w:rsidRDefault="00A61574">
            <w:pPr>
              <w:jc w:val="center"/>
              <w:rPr>
                <w:rFonts w:ascii="宋体" w:hAnsi="宋体" w:cs="宋体"/>
                <w:color w:val="000000"/>
                <w:sz w:val="24"/>
                <w:szCs w:val="24"/>
              </w:rPr>
            </w:pPr>
          </w:p>
        </w:tc>
        <w:tc>
          <w:tcPr>
            <w:tcW w:w="1022" w:type="dxa"/>
            <w:vMerge/>
            <w:tcMar>
              <w:top w:w="15" w:type="dxa"/>
              <w:left w:w="15" w:type="dxa"/>
              <w:right w:w="15" w:type="dxa"/>
            </w:tcMar>
            <w:vAlign w:val="center"/>
          </w:tcPr>
          <w:p w14:paraId="5E83E49F" w14:textId="77777777" w:rsidR="00A61574" w:rsidRDefault="00A61574">
            <w:pPr>
              <w:jc w:val="center"/>
              <w:rPr>
                <w:rFonts w:ascii="宋体" w:hAnsi="宋体" w:cs="宋体"/>
                <w:color w:val="000000"/>
                <w:sz w:val="24"/>
                <w:szCs w:val="24"/>
              </w:rPr>
            </w:pPr>
          </w:p>
        </w:tc>
      </w:tr>
      <w:tr w:rsidR="00A61574" w14:paraId="65A1768D" w14:textId="77777777" w:rsidTr="005F6D0B">
        <w:trPr>
          <w:trHeight w:val="285"/>
        </w:trPr>
        <w:tc>
          <w:tcPr>
            <w:tcW w:w="540" w:type="dxa"/>
            <w:vMerge w:val="restart"/>
            <w:shd w:val="clear" w:color="auto" w:fill="auto"/>
            <w:tcMar>
              <w:top w:w="15" w:type="dxa"/>
              <w:left w:w="15" w:type="dxa"/>
              <w:right w:w="15" w:type="dxa"/>
            </w:tcMar>
            <w:vAlign w:val="center"/>
          </w:tcPr>
          <w:p w14:paraId="1B3A54C8" w14:textId="77777777" w:rsidR="00A61574" w:rsidRDefault="00000000">
            <w:pPr>
              <w:widowControl/>
              <w:jc w:val="center"/>
              <w:textAlignment w:val="center"/>
              <w:rPr>
                <w:rFonts w:ascii="宋体" w:hAnsi="宋体" w:cs="宋体"/>
                <w:sz w:val="24"/>
                <w:szCs w:val="24"/>
              </w:rPr>
            </w:pPr>
            <w:proofErr w:type="gramStart"/>
            <w:r>
              <w:rPr>
                <w:rFonts w:ascii="宋体" w:hAnsi="宋体" w:cs="宋体" w:hint="eastAsia"/>
                <w:kern w:val="0"/>
                <w:sz w:val="24"/>
                <w:szCs w:val="24"/>
                <w:lang w:bidi="ar"/>
              </w:rPr>
              <w:t>一</w:t>
            </w:r>
            <w:proofErr w:type="gramEnd"/>
          </w:p>
        </w:tc>
        <w:tc>
          <w:tcPr>
            <w:tcW w:w="595" w:type="dxa"/>
            <w:shd w:val="clear" w:color="auto" w:fill="auto"/>
            <w:tcMar>
              <w:top w:w="15" w:type="dxa"/>
              <w:left w:w="15" w:type="dxa"/>
              <w:right w:w="15" w:type="dxa"/>
            </w:tcMar>
            <w:vAlign w:val="center"/>
          </w:tcPr>
          <w:p w14:paraId="27D34317"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153" w:type="dxa"/>
            <w:shd w:val="clear" w:color="auto" w:fill="auto"/>
            <w:tcMar>
              <w:top w:w="15" w:type="dxa"/>
              <w:left w:w="15" w:type="dxa"/>
              <w:right w:w="15" w:type="dxa"/>
            </w:tcMar>
            <w:vAlign w:val="center"/>
          </w:tcPr>
          <w:p w14:paraId="6EC1994D"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1041" w:type="dxa"/>
            <w:shd w:val="clear" w:color="auto" w:fill="auto"/>
            <w:tcMar>
              <w:top w:w="15" w:type="dxa"/>
              <w:left w:w="15" w:type="dxa"/>
              <w:right w:w="15" w:type="dxa"/>
            </w:tcMar>
            <w:vAlign w:val="center"/>
          </w:tcPr>
          <w:p w14:paraId="142317E9"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722" w:type="dxa"/>
            <w:shd w:val="clear" w:color="auto" w:fill="FFFFFF"/>
            <w:tcMar>
              <w:top w:w="15" w:type="dxa"/>
              <w:left w:w="15" w:type="dxa"/>
              <w:right w:w="15" w:type="dxa"/>
            </w:tcMar>
            <w:vAlign w:val="center"/>
          </w:tcPr>
          <w:p w14:paraId="2158FFB7" w14:textId="77777777" w:rsidR="00A61574" w:rsidRDefault="00A61574">
            <w:pPr>
              <w:jc w:val="center"/>
              <w:rPr>
                <w:rFonts w:ascii="宋体" w:hAnsi="宋体" w:cs="宋体"/>
                <w:sz w:val="24"/>
                <w:szCs w:val="24"/>
              </w:rPr>
            </w:pPr>
          </w:p>
        </w:tc>
        <w:tc>
          <w:tcPr>
            <w:tcW w:w="1003" w:type="dxa"/>
            <w:shd w:val="clear" w:color="auto" w:fill="FFFFFF"/>
            <w:tcMar>
              <w:top w:w="15" w:type="dxa"/>
              <w:left w:w="15" w:type="dxa"/>
              <w:right w:w="15" w:type="dxa"/>
            </w:tcMar>
            <w:vAlign w:val="center"/>
          </w:tcPr>
          <w:p w14:paraId="6E56E08D"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713" w:type="dxa"/>
            <w:shd w:val="clear" w:color="auto" w:fill="FFFFFF"/>
            <w:tcMar>
              <w:top w:w="15" w:type="dxa"/>
              <w:left w:w="15" w:type="dxa"/>
              <w:right w:w="15" w:type="dxa"/>
            </w:tcMar>
            <w:vAlign w:val="center"/>
          </w:tcPr>
          <w:p w14:paraId="15F16F98" w14:textId="77777777" w:rsidR="00A61574" w:rsidRDefault="00A61574">
            <w:pPr>
              <w:jc w:val="center"/>
              <w:rPr>
                <w:rFonts w:ascii="宋体" w:hAnsi="宋体" w:cs="宋体"/>
                <w:sz w:val="24"/>
                <w:szCs w:val="24"/>
              </w:rPr>
            </w:pPr>
          </w:p>
        </w:tc>
        <w:tc>
          <w:tcPr>
            <w:tcW w:w="637" w:type="dxa"/>
            <w:shd w:val="clear" w:color="auto" w:fill="FFFFFF"/>
            <w:tcMar>
              <w:top w:w="15" w:type="dxa"/>
              <w:left w:w="15" w:type="dxa"/>
              <w:right w:w="15" w:type="dxa"/>
            </w:tcMar>
            <w:vAlign w:val="center"/>
          </w:tcPr>
          <w:p w14:paraId="6A52E31F" w14:textId="77777777" w:rsidR="00A61574" w:rsidRDefault="00A61574">
            <w:pPr>
              <w:jc w:val="center"/>
              <w:rPr>
                <w:rFonts w:ascii="宋体" w:hAnsi="宋体" w:cs="宋体"/>
                <w:sz w:val="24"/>
                <w:szCs w:val="24"/>
              </w:rPr>
            </w:pPr>
          </w:p>
        </w:tc>
        <w:tc>
          <w:tcPr>
            <w:tcW w:w="684" w:type="dxa"/>
            <w:shd w:val="clear" w:color="auto" w:fill="FFFFFF"/>
            <w:tcMar>
              <w:top w:w="15" w:type="dxa"/>
              <w:left w:w="15" w:type="dxa"/>
              <w:right w:w="15" w:type="dxa"/>
            </w:tcMar>
            <w:vAlign w:val="center"/>
          </w:tcPr>
          <w:p w14:paraId="08E0125A"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769" w:type="dxa"/>
            <w:shd w:val="clear" w:color="auto" w:fill="FFFFFF"/>
            <w:tcMar>
              <w:top w:w="15" w:type="dxa"/>
              <w:left w:w="15" w:type="dxa"/>
              <w:right w:w="15" w:type="dxa"/>
            </w:tcMar>
            <w:vAlign w:val="center"/>
          </w:tcPr>
          <w:p w14:paraId="172CC45D"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22" w:type="dxa"/>
            <w:tcMar>
              <w:top w:w="15" w:type="dxa"/>
              <w:left w:w="15" w:type="dxa"/>
              <w:right w:w="15" w:type="dxa"/>
            </w:tcMar>
            <w:vAlign w:val="center"/>
          </w:tcPr>
          <w:p w14:paraId="2B75EA12"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21</w:t>
            </w:r>
          </w:p>
        </w:tc>
      </w:tr>
      <w:tr w:rsidR="00A61574" w14:paraId="15FD9354" w14:textId="77777777" w:rsidTr="005F6D0B">
        <w:trPr>
          <w:trHeight w:val="285"/>
        </w:trPr>
        <w:tc>
          <w:tcPr>
            <w:tcW w:w="540" w:type="dxa"/>
            <w:vMerge/>
            <w:shd w:val="clear" w:color="auto" w:fill="auto"/>
            <w:tcMar>
              <w:top w:w="15" w:type="dxa"/>
              <w:left w:w="15" w:type="dxa"/>
              <w:right w:w="15" w:type="dxa"/>
            </w:tcMar>
            <w:vAlign w:val="center"/>
          </w:tcPr>
          <w:p w14:paraId="7E4DDA08" w14:textId="77777777" w:rsidR="00A61574" w:rsidRDefault="00A61574">
            <w:pPr>
              <w:jc w:val="center"/>
              <w:rPr>
                <w:rFonts w:ascii="宋体" w:hAnsi="宋体" w:cs="宋体"/>
                <w:sz w:val="24"/>
                <w:szCs w:val="24"/>
              </w:rPr>
            </w:pPr>
          </w:p>
        </w:tc>
        <w:tc>
          <w:tcPr>
            <w:tcW w:w="595" w:type="dxa"/>
            <w:shd w:val="clear" w:color="auto" w:fill="auto"/>
            <w:tcMar>
              <w:top w:w="15" w:type="dxa"/>
              <w:left w:w="15" w:type="dxa"/>
              <w:right w:w="15" w:type="dxa"/>
            </w:tcMar>
            <w:vAlign w:val="center"/>
          </w:tcPr>
          <w:p w14:paraId="0BB26ACE"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153" w:type="dxa"/>
            <w:shd w:val="clear" w:color="auto" w:fill="auto"/>
            <w:tcMar>
              <w:top w:w="15" w:type="dxa"/>
              <w:left w:w="15" w:type="dxa"/>
              <w:right w:w="15" w:type="dxa"/>
            </w:tcMar>
            <w:vAlign w:val="center"/>
          </w:tcPr>
          <w:p w14:paraId="56B82B17"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1041" w:type="dxa"/>
            <w:shd w:val="clear" w:color="auto" w:fill="auto"/>
            <w:tcMar>
              <w:top w:w="15" w:type="dxa"/>
              <w:left w:w="15" w:type="dxa"/>
              <w:right w:w="15" w:type="dxa"/>
            </w:tcMar>
            <w:vAlign w:val="center"/>
          </w:tcPr>
          <w:p w14:paraId="7259EB6B" w14:textId="77777777" w:rsidR="00A61574" w:rsidRDefault="00000000">
            <w:pPr>
              <w:widowControl/>
              <w:jc w:val="center"/>
              <w:textAlignment w:val="center"/>
              <w:rPr>
                <w:rFonts w:ascii="宋体" w:hAnsi="宋体" w:cs="宋体"/>
                <w:sz w:val="24"/>
                <w:szCs w:val="24"/>
              </w:rPr>
            </w:pPr>
            <w:r>
              <w:rPr>
                <w:rFonts w:ascii="宋体" w:hAnsi="宋体" w:cs="宋体" w:hint="eastAsia"/>
                <w:sz w:val="24"/>
                <w:szCs w:val="24"/>
              </w:rPr>
              <w:t>1</w:t>
            </w:r>
          </w:p>
        </w:tc>
        <w:tc>
          <w:tcPr>
            <w:tcW w:w="722" w:type="dxa"/>
            <w:shd w:val="clear" w:color="auto" w:fill="FFFFFF"/>
            <w:tcMar>
              <w:top w:w="15" w:type="dxa"/>
              <w:left w:w="15" w:type="dxa"/>
              <w:right w:w="15" w:type="dxa"/>
            </w:tcMar>
            <w:vAlign w:val="center"/>
          </w:tcPr>
          <w:p w14:paraId="7EA94E72" w14:textId="77777777" w:rsidR="00A61574" w:rsidRDefault="00A61574">
            <w:pPr>
              <w:jc w:val="center"/>
              <w:rPr>
                <w:rFonts w:ascii="宋体" w:hAnsi="宋体" w:cs="宋体"/>
                <w:sz w:val="24"/>
                <w:szCs w:val="24"/>
              </w:rPr>
            </w:pPr>
          </w:p>
        </w:tc>
        <w:tc>
          <w:tcPr>
            <w:tcW w:w="1003" w:type="dxa"/>
            <w:shd w:val="clear" w:color="auto" w:fill="FFFFFF"/>
            <w:tcMar>
              <w:top w:w="15" w:type="dxa"/>
              <w:left w:w="15" w:type="dxa"/>
              <w:right w:w="15" w:type="dxa"/>
            </w:tcMar>
            <w:vAlign w:val="center"/>
          </w:tcPr>
          <w:p w14:paraId="40335EE1" w14:textId="77777777" w:rsidR="00A61574" w:rsidRDefault="00A61574">
            <w:pPr>
              <w:jc w:val="center"/>
              <w:rPr>
                <w:rFonts w:ascii="宋体" w:hAnsi="宋体" w:cs="宋体"/>
                <w:sz w:val="24"/>
                <w:szCs w:val="24"/>
              </w:rPr>
            </w:pPr>
          </w:p>
        </w:tc>
        <w:tc>
          <w:tcPr>
            <w:tcW w:w="713" w:type="dxa"/>
            <w:shd w:val="clear" w:color="auto" w:fill="FFFFFF"/>
            <w:tcMar>
              <w:top w:w="15" w:type="dxa"/>
              <w:left w:w="15" w:type="dxa"/>
              <w:right w:w="15" w:type="dxa"/>
            </w:tcMar>
            <w:vAlign w:val="center"/>
          </w:tcPr>
          <w:p w14:paraId="0DCBB422" w14:textId="77777777" w:rsidR="00A61574" w:rsidRDefault="00A61574">
            <w:pPr>
              <w:jc w:val="center"/>
              <w:rPr>
                <w:rFonts w:ascii="宋体" w:hAnsi="宋体" w:cs="宋体"/>
                <w:sz w:val="24"/>
                <w:szCs w:val="24"/>
              </w:rPr>
            </w:pPr>
          </w:p>
        </w:tc>
        <w:tc>
          <w:tcPr>
            <w:tcW w:w="637" w:type="dxa"/>
            <w:shd w:val="clear" w:color="auto" w:fill="FFFFFF"/>
            <w:tcMar>
              <w:top w:w="15" w:type="dxa"/>
              <w:left w:w="15" w:type="dxa"/>
              <w:right w:w="15" w:type="dxa"/>
            </w:tcMar>
            <w:vAlign w:val="center"/>
          </w:tcPr>
          <w:p w14:paraId="5ACA4063" w14:textId="77777777" w:rsidR="00A61574" w:rsidRDefault="00A61574">
            <w:pPr>
              <w:widowControl/>
              <w:jc w:val="center"/>
              <w:textAlignment w:val="center"/>
              <w:rPr>
                <w:rFonts w:ascii="宋体" w:hAnsi="宋体" w:cs="宋体"/>
                <w:sz w:val="24"/>
                <w:szCs w:val="24"/>
              </w:rPr>
            </w:pPr>
          </w:p>
        </w:tc>
        <w:tc>
          <w:tcPr>
            <w:tcW w:w="684" w:type="dxa"/>
            <w:shd w:val="clear" w:color="auto" w:fill="FFFFFF"/>
            <w:tcMar>
              <w:top w:w="15" w:type="dxa"/>
              <w:left w:w="15" w:type="dxa"/>
              <w:right w:w="15" w:type="dxa"/>
            </w:tcMar>
            <w:vAlign w:val="center"/>
          </w:tcPr>
          <w:p w14:paraId="1C14ED1C"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769" w:type="dxa"/>
            <w:shd w:val="clear" w:color="auto" w:fill="FFFFFF"/>
            <w:tcMar>
              <w:top w:w="15" w:type="dxa"/>
              <w:left w:w="15" w:type="dxa"/>
              <w:right w:w="15" w:type="dxa"/>
            </w:tcMar>
            <w:vAlign w:val="center"/>
          </w:tcPr>
          <w:p w14:paraId="69D90829"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22" w:type="dxa"/>
            <w:tcMar>
              <w:top w:w="15" w:type="dxa"/>
              <w:left w:w="15" w:type="dxa"/>
              <w:right w:w="15" w:type="dxa"/>
            </w:tcMar>
            <w:vAlign w:val="center"/>
          </w:tcPr>
          <w:p w14:paraId="461B078D" w14:textId="77777777" w:rsidR="00A61574" w:rsidRDefault="00000000">
            <w:pPr>
              <w:widowControl/>
              <w:jc w:val="center"/>
              <w:textAlignment w:val="center"/>
              <w:rPr>
                <w:rFonts w:ascii="宋体" w:hAnsi="宋体" w:cs="宋体"/>
                <w:sz w:val="24"/>
                <w:szCs w:val="24"/>
              </w:rPr>
            </w:pPr>
            <w:r>
              <w:rPr>
                <w:rFonts w:ascii="宋体" w:hAnsi="宋体" w:cs="宋体" w:hint="eastAsia"/>
                <w:sz w:val="24"/>
                <w:szCs w:val="24"/>
              </w:rPr>
              <w:t>19</w:t>
            </w:r>
          </w:p>
        </w:tc>
      </w:tr>
      <w:tr w:rsidR="00A61574" w14:paraId="6DF2F810" w14:textId="77777777" w:rsidTr="005F6D0B">
        <w:trPr>
          <w:trHeight w:val="285"/>
        </w:trPr>
        <w:tc>
          <w:tcPr>
            <w:tcW w:w="540" w:type="dxa"/>
            <w:vMerge w:val="restart"/>
            <w:shd w:val="clear" w:color="auto" w:fill="auto"/>
            <w:tcMar>
              <w:top w:w="15" w:type="dxa"/>
              <w:left w:w="15" w:type="dxa"/>
              <w:right w:w="15" w:type="dxa"/>
            </w:tcMar>
            <w:vAlign w:val="center"/>
          </w:tcPr>
          <w:p w14:paraId="3C09AE98"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二</w:t>
            </w:r>
          </w:p>
        </w:tc>
        <w:tc>
          <w:tcPr>
            <w:tcW w:w="595" w:type="dxa"/>
            <w:shd w:val="clear" w:color="auto" w:fill="auto"/>
            <w:tcMar>
              <w:top w:w="15" w:type="dxa"/>
              <w:left w:w="15" w:type="dxa"/>
              <w:right w:w="15" w:type="dxa"/>
            </w:tcMar>
            <w:vAlign w:val="center"/>
          </w:tcPr>
          <w:p w14:paraId="5A7BD615"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1153" w:type="dxa"/>
            <w:shd w:val="clear" w:color="auto" w:fill="auto"/>
            <w:tcMar>
              <w:top w:w="15" w:type="dxa"/>
              <w:left w:w="15" w:type="dxa"/>
              <w:right w:w="15" w:type="dxa"/>
            </w:tcMar>
            <w:vAlign w:val="center"/>
          </w:tcPr>
          <w:p w14:paraId="5BD0CDCD"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1041" w:type="dxa"/>
            <w:shd w:val="clear" w:color="auto" w:fill="auto"/>
            <w:tcMar>
              <w:top w:w="15" w:type="dxa"/>
              <w:left w:w="15" w:type="dxa"/>
              <w:right w:w="15" w:type="dxa"/>
            </w:tcMar>
            <w:vAlign w:val="center"/>
          </w:tcPr>
          <w:p w14:paraId="74741A12"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722" w:type="dxa"/>
            <w:shd w:val="clear" w:color="auto" w:fill="FFFFFF"/>
            <w:tcMar>
              <w:top w:w="15" w:type="dxa"/>
              <w:left w:w="15" w:type="dxa"/>
              <w:right w:w="15" w:type="dxa"/>
            </w:tcMar>
            <w:vAlign w:val="center"/>
          </w:tcPr>
          <w:p w14:paraId="25191442" w14:textId="77777777" w:rsidR="00A61574" w:rsidRDefault="00A61574">
            <w:pPr>
              <w:jc w:val="center"/>
              <w:rPr>
                <w:rFonts w:ascii="宋体" w:hAnsi="宋体" w:cs="宋体"/>
                <w:sz w:val="24"/>
                <w:szCs w:val="24"/>
              </w:rPr>
            </w:pPr>
          </w:p>
        </w:tc>
        <w:tc>
          <w:tcPr>
            <w:tcW w:w="1003" w:type="dxa"/>
            <w:shd w:val="clear" w:color="auto" w:fill="FFFFFF"/>
            <w:tcMar>
              <w:top w:w="15" w:type="dxa"/>
              <w:left w:w="15" w:type="dxa"/>
              <w:right w:w="15" w:type="dxa"/>
            </w:tcMar>
            <w:vAlign w:val="center"/>
          </w:tcPr>
          <w:p w14:paraId="4E2AFB39" w14:textId="77777777" w:rsidR="00A61574" w:rsidRDefault="00A61574">
            <w:pPr>
              <w:jc w:val="center"/>
              <w:rPr>
                <w:rFonts w:ascii="宋体" w:hAnsi="宋体" w:cs="宋体"/>
                <w:sz w:val="24"/>
                <w:szCs w:val="24"/>
              </w:rPr>
            </w:pPr>
          </w:p>
        </w:tc>
        <w:tc>
          <w:tcPr>
            <w:tcW w:w="713" w:type="dxa"/>
            <w:shd w:val="clear" w:color="auto" w:fill="FFFFFF"/>
            <w:tcMar>
              <w:top w:w="15" w:type="dxa"/>
              <w:left w:w="15" w:type="dxa"/>
              <w:right w:w="15" w:type="dxa"/>
            </w:tcMar>
            <w:vAlign w:val="center"/>
          </w:tcPr>
          <w:p w14:paraId="61F48BFA" w14:textId="77777777" w:rsidR="00A61574" w:rsidRDefault="00A61574">
            <w:pPr>
              <w:jc w:val="center"/>
              <w:rPr>
                <w:rFonts w:ascii="宋体" w:hAnsi="宋体" w:cs="宋体"/>
                <w:sz w:val="24"/>
                <w:szCs w:val="24"/>
              </w:rPr>
            </w:pPr>
          </w:p>
        </w:tc>
        <w:tc>
          <w:tcPr>
            <w:tcW w:w="637" w:type="dxa"/>
            <w:shd w:val="clear" w:color="auto" w:fill="FFFFFF"/>
            <w:tcMar>
              <w:top w:w="15" w:type="dxa"/>
              <w:left w:w="15" w:type="dxa"/>
              <w:right w:w="15" w:type="dxa"/>
            </w:tcMar>
            <w:vAlign w:val="center"/>
          </w:tcPr>
          <w:p w14:paraId="7DAAE097" w14:textId="77777777" w:rsidR="00A61574" w:rsidRDefault="00A61574">
            <w:pPr>
              <w:jc w:val="center"/>
              <w:rPr>
                <w:rFonts w:ascii="宋体" w:hAnsi="宋体" w:cs="宋体"/>
                <w:sz w:val="24"/>
                <w:szCs w:val="24"/>
              </w:rPr>
            </w:pPr>
          </w:p>
        </w:tc>
        <w:tc>
          <w:tcPr>
            <w:tcW w:w="684" w:type="dxa"/>
            <w:shd w:val="clear" w:color="auto" w:fill="FFFFFF"/>
            <w:tcMar>
              <w:top w:w="15" w:type="dxa"/>
              <w:left w:w="15" w:type="dxa"/>
              <w:right w:w="15" w:type="dxa"/>
            </w:tcMar>
            <w:vAlign w:val="center"/>
          </w:tcPr>
          <w:p w14:paraId="1F76FAD7"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769" w:type="dxa"/>
            <w:shd w:val="clear" w:color="auto" w:fill="FFFFFF"/>
            <w:tcMar>
              <w:top w:w="15" w:type="dxa"/>
              <w:left w:w="15" w:type="dxa"/>
              <w:right w:w="15" w:type="dxa"/>
            </w:tcMar>
            <w:vAlign w:val="center"/>
          </w:tcPr>
          <w:p w14:paraId="3281D8DB"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22" w:type="dxa"/>
            <w:tcMar>
              <w:top w:w="15" w:type="dxa"/>
              <w:left w:w="15" w:type="dxa"/>
              <w:right w:w="15" w:type="dxa"/>
            </w:tcMar>
            <w:vAlign w:val="center"/>
          </w:tcPr>
          <w:p w14:paraId="3A691FBA"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20</w:t>
            </w:r>
          </w:p>
        </w:tc>
      </w:tr>
      <w:tr w:rsidR="00A61574" w14:paraId="181B7903" w14:textId="77777777" w:rsidTr="005F6D0B">
        <w:trPr>
          <w:trHeight w:val="285"/>
        </w:trPr>
        <w:tc>
          <w:tcPr>
            <w:tcW w:w="540" w:type="dxa"/>
            <w:vMerge/>
            <w:shd w:val="clear" w:color="auto" w:fill="auto"/>
            <w:tcMar>
              <w:top w:w="15" w:type="dxa"/>
              <w:left w:w="15" w:type="dxa"/>
              <w:right w:w="15" w:type="dxa"/>
            </w:tcMar>
            <w:vAlign w:val="center"/>
          </w:tcPr>
          <w:p w14:paraId="1D236152" w14:textId="77777777" w:rsidR="00A61574" w:rsidRDefault="00A61574">
            <w:pPr>
              <w:jc w:val="center"/>
              <w:rPr>
                <w:rFonts w:ascii="宋体" w:hAnsi="宋体" w:cs="宋体"/>
                <w:sz w:val="24"/>
                <w:szCs w:val="24"/>
              </w:rPr>
            </w:pPr>
          </w:p>
        </w:tc>
        <w:tc>
          <w:tcPr>
            <w:tcW w:w="595" w:type="dxa"/>
            <w:shd w:val="clear" w:color="auto" w:fill="auto"/>
            <w:tcMar>
              <w:top w:w="15" w:type="dxa"/>
              <w:left w:w="15" w:type="dxa"/>
              <w:right w:w="15" w:type="dxa"/>
            </w:tcMar>
            <w:vAlign w:val="center"/>
          </w:tcPr>
          <w:p w14:paraId="715942A7"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4</w:t>
            </w:r>
          </w:p>
        </w:tc>
        <w:tc>
          <w:tcPr>
            <w:tcW w:w="1153" w:type="dxa"/>
            <w:shd w:val="clear" w:color="auto" w:fill="auto"/>
            <w:tcMar>
              <w:top w:w="15" w:type="dxa"/>
              <w:left w:w="15" w:type="dxa"/>
              <w:right w:w="15" w:type="dxa"/>
            </w:tcMar>
            <w:vAlign w:val="center"/>
          </w:tcPr>
          <w:p w14:paraId="085F05E5"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1041" w:type="dxa"/>
            <w:shd w:val="clear" w:color="auto" w:fill="auto"/>
            <w:tcMar>
              <w:top w:w="15" w:type="dxa"/>
              <w:left w:w="15" w:type="dxa"/>
              <w:right w:w="15" w:type="dxa"/>
            </w:tcMar>
            <w:vAlign w:val="center"/>
          </w:tcPr>
          <w:p w14:paraId="4071D42B"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722" w:type="dxa"/>
            <w:shd w:val="clear" w:color="auto" w:fill="FFFFFF"/>
            <w:tcMar>
              <w:top w:w="15" w:type="dxa"/>
              <w:left w:w="15" w:type="dxa"/>
              <w:right w:w="15" w:type="dxa"/>
            </w:tcMar>
            <w:vAlign w:val="center"/>
          </w:tcPr>
          <w:p w14:paraId="69E55561" w14:textId="77777777" w:rsidR="00A61574" w:rsidRDefault="00A61574">
            <w:pPr>
              <w:jc w:val="center"/>
              <w:rPr>
                <w:rFonts w:ascii="宋体" w:hAnsi="宋体" w:cs="宋体"/>
                <w:sz w:val="24"/>
                <w:szCs w:val="24"/>
              </w:rPr>
            </w:pPr>
          </w:p>
        </w:tc>
        <w:tc>
          <w:tcPr>
            <w:tcW w:w="1003" w:type="dxa"/>
            <w:shd w:val="clear" w:color="auto" w:fill="FFFFFF"/>
            <w:tcMar>
              <w:top w:w="15" w:type="dxa"/>
              <w:left w:w="15" w:type="dxa"/>
              <w:right w:w="15" w:type="dxa"/>
            </w:tcMar>
            <w:vAlign w:val="center"/>
          </w:tcPr>
          <w:p w14:paraId="1E094953" w14:textId="77777777" w:rsidR="00A61574" w:rsidRDefault="00A61574">
            <w:pPr>
              <w:jc w:val="center"/>
              <w:rPr>
                <w:rFonts w:ascii="宋体" w:hAnsi="宋体" w:cs="宋体"/>
                <w:sz w:val="24"/>
                <w:szCs w:val="24"/>
              </w:rPr>
            </w:pPr>
          </w:p>
        </w:tc>
        <w:tc>
          <w:tcPr>
            <w:tcW w:w="713" w:type="dxa"/>
            <w:shd w:val="clear" w:color="auto" w:fill="FFFFFF"/>
            <w:tcMar>
              <w:top w:w="15" w:type="dxa"/>
              <w:left w:w="15" w:type="dxa"/>
              <w:right w:w="15" w:type="dxa"/>
            </w:tcMar>
            <w:vAlign w:val="center"/>
          </w:tcPr>
          <w:p w14:paraId="654EBBE2" w14:textId="77777777" w:rsidR="00A61574" w:rsidRDefault="00A61574">
            <w:pPr>
              <w:jc w:val="center"/>
              <w:rPr>
                <w:rFonts w:ascii="宋体" w:hAnsi="宋体" w:cs="宋体"/>
                <w:sz w:val="24"/>
                <w:szCs w:val="24"/>
              </w:rPr>
            </w:pPr>
          </w:p>
        </w:tc>
        <w:tc>
          <w:tcPr>
            <w:tcW w:w="637" w:type="dxa"/>
            <w:shd w:val="clear" w:color="auto" w:fill="FFFFFF"/>
            <w:tcMar>
              <w:top w:w="15" w:type="dxa"/>
              <w:left w:w="15" w:type="dxa"/>
              <w:right w:w="15" w:type="dxa"/>
            </w:tcMar>
            <w:vAlign w:val="center"/>
          </w:tcPr>
          <w:p w14:paraId="188AB8ED" w14:textId="77777777" w:rsidR="00A61574" w:rsidRDefault="00A61574">
            <w:pPr>
              <w:widowControl/>
              <w:jc w:val="center"/>
              <w:textAlignment w:val="center"/>
              <w:rPr>
                <w:rFonts w:ascii="宋体" w:hAnsi="宋体" w:cs="宋体"/>
                <w:sz w:val="24"/>
                <w:szCs w:val="24"/>
              </w:rPr>
            </w:pPr>
          </w:p>
        </w:tc>
        <w:tc>
          <w:tcPr>
            <w:tcW w:w="684" w:type="dxa"/>
            <w:shd w:val="clear" w:color="auto" w:fill="FFFFFF"/>
            <w:tcMar>
              <w:top w:w="15" w:type="dxa"/>
              <w:left w:w="15" w:type="dxa"/>
              <w:right w:w="15" w:type="dxa"/>
            </w:tcMar>
            <w:vAlign w:val="center"/>
          </w:tcPr>
          <w:p w14:paraId="1CE51E30"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769" w:type="dxa"/>
            <w:shd w:val="clear" w:color="auto" w:fill="FFFFFF"/>
            <w:tcMar>
              <w:top w:w="15" w:type="dxa"/>
              <w:left w:w="15" w:type="dxa"/>
              <w:right w:w="15" w:type="dxa"/>
            </w:tcMar>
            <w:vAlign w:val="center"/>
          </w:tcPr>
          <w:p w14:paraId="1CC3D2DC"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22" w:type="dxa"/>
            <w:tcMar>
              <w:top w:w="15" w:type="dxa"/>
              <w:left w:w="15" w:type="dxa"/>
              <w:right w:w="15" w:type="dxa"/>
            </w:tcMar>
            <w:vAlign w:val="center"/>
          </w:tcPr>
          <w:p w14:paraId="1F7CF6F9"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20</w:t>
            </w:r>
          </w:p>
        </w:tc>
      </w:tr>
      <w:tr w:rsidR="00A61574" w14:paraId="6BC52CC2" w14:textId="77777777" w:rsidTr="005F6D0B">
        <w:trPr>
          <w:trHeight w:val="285"/>
        </w:trPr>
        <w:tc>
          <w:tcPr>
            <w:tcW w:w="540" w:type="dxa"/>
            <w:vMerge w:val="restart"/>
            <w:shd w:val="clear" w:color="auto" w:fill="auto"/>
            <w:tcMar>
              <w:top w:w="15" w:type="dxa"/>
              <w:left w:w="15" w:type="dxa"/>
              <w:right w:w="15" w:type="dxa"/>
            </w:tcMar>
            <w:vAlign w:val="center"/>
          </w:tcPr>
          <w:p w14:paraId="70FE37A9"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三</w:t>
            </w:r>
          </w:p>
        </w:tc>
        <w:tc>
          <w:tcPr>
            <w:tcW w:w="595" w:type="dxa"/>
            <w:shd w:val="clear" w:color="auto" w:fill="auto"/>
            <w:tcMar>
              <w:top w:w="15" w:type="dxa"/>
              <w:left w:w="15" w:type="dxa"/>
              <w:right w:w="15" w:type="dxa"/>
            </w:tcMar>
            <w:vAlign w:val="center"/>
          </w:tcPr>
          <w:p w14:paraId="63AA4AD9"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5</w:t>
            </w:r>
          </w:p>
        </w:tc>
        <w:tc>
          <w:tcPr>
            <w:tcW w:w="1153" w:type="dxa"/>
            <w:shd w:val="clear" w:color="auto" w:fill="auto"/>
            <w:tcMar>
              <w:top w:w="15" w:type="dxa"/>
              <w:left w:w="15" w:type="dxa"/>
              <w:right w:w="15" w:type="dxa"/>
            </w:tcMar>
            <w:vAlign w:val="center"/>
          </w:tcPr>
          <w:p w14:paraId="17065BCC"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10</w:t>
            </w:r>
          </w:p>
        </w:tc>
        <w:tc>
          <w:tcPr>
            <w:tcW w:w="1041" w:type="dxa"/>
            <w:shd w:val="clear" w:color="auto" w:fill="auto"/>
            <w:tcMar>
              <w:top w:w="15" w:type="dxa"/>
              <w:left w:w="15" w:type="dxa"/>
              <w:right w:w="15" w:type="dxa"/>
            </w:tcMar>
            <w:vAlign w:val="center"/>
          </w:tcPr>
          <w:p w14:paraId="69FC6957" w14:textId="77777777" w:rsidR="00A61574" w:rsidRDefault="00A61574">
            <w:pPr>
              <w:widowControl/>
              <w:jc w:val="center"/>
              <w:textAlignment w:val="center"/>
              <w:rPr>
                <w:rFonts w:ascii="宋体" w:hAnsi="宋体" w:cs="宋体"/>
                <w:sz w:val="24"/>
                <w:szCs w:val="24"/>
              </w:rPr>
            </w:pPr>
          </w:p>
        </w:tc>
        <w:tc>
          <w:tcPr>
            <w:tcW w:w="722" w:type="dxa"/>
            <w:shd w:val="clear" w:color="auto" w:fill="FFFFFF"/>
            <w:tcMar>
              <w:top w:w="15" w:type="dxa"/>
              <w:left w:w="15" w:type="dxa"/>
              <w:right w:w="15" w:type="dxa"/>
            </w:tcMar>
            <w:vAlign w:val="center"/>
          </w:tcPr>
          <w:p w14:paraId="13620C58" w14:textId="77777777" w:rsidR="00A61574" w:rsidRDefault="00000000">
            <w:pPr>
              <w:jc w:val="center"/>
              <w:rPr>
                <w:rFonts w:ascii="宋体" w:hAnsi="宋体" w:cs="宋体"/>
                <w:sz w:val="24"/>
                <w:szCs w:val="24"/>
              </w:rPr>
            </w:pPr>
            <w:r>
              <w:rPr>
                <w:rFonts w:ascii="宋体" w:hAnsi="宋体" w:cs="宋体" w:hint="eastAsia"/>
                <w:sz w:val="24"/>
                <w:szCs w:val="24"/>
              </w:rPr>
              <w:t>8</w:t>
            </w:r>
          </w:p>
        </w:tc>
        <w:tc>
          <w:tcPr>
            <w:tcW w:w="1003" w:type="dxa"/>
            <w:shd w:val="clear" w:color="auto" w:fill="FFFFFF"/>
            <w:tcMar>
              <w:top w:w="15" w:type="dxa"/>
              <w:left w:w="15" w:type="dxa"/>
              <w:right w:w="15" w:type="dxa"/>
            </w:tcMar>
            <w:vAlign w:val="center"/>
          </w:tcPr>
          <w:p w14:paraId="3380485D" w14:textId="77777777" w:rsidR="00A61574" w:rsidRDefault="00A61574">
            <w:pPr>
              <w:jc w:val="center"/>
              <w:rPr>
                <w:rFonts w:ascii="宋体" w:hAnsi="宋体" w:cs="宋体"/>
                <w:sz w:val="24"/>
                <w:szCs w:val="24"/>
              </w:rPr>
            </w:pPr>
          </w:p>
        </w:tc>
        <w:tc>
          <w:tcPr>
            <w:tcW w:w="713" w:type="dxa"/>
            <w:shd w:val="clear" w:color="auto" w:fill="FFFFFF"/>
            <w:tcMar>
              <w:top w:w="15" w:type="dxa"/>
              <w:left w:w="15" w:type="dxa"/>
              <w:right w:w="15" w:type="dxa"/>
            </w:tcMar>
            <w:vAlign w:val="center"/>
          </w:tcPr>
          <w:p w14:paraId="5B64DAB2" w14:textId="77777777" w:rsidR="00A61574" w:rsidRDefault="00A61574">
            <w:pPr>
              <w:jc w:val="center"/>
              <w:rPr>
                <w:rFonts w:ascii="宋体" w:hAnsi="宋体" w:cs="宋体"/>
                <w:sz w:val="24"/>
                <w:szCs w:val="24"/>
              </w:rPr>
            </w:pPr>
          </w:p>
        </w:tc>
        <w:tc>
          <w:tcPr>
            <w:tcW w:w="637" w:type="dxa"/>
            <w:shd w:val="clear" w:color="auto" w:fill="FFFFFF"/>
            <w:tcMar>
              <w:top w:w="15" w:type="dxa"/>
              <w:left w:w="15" w:type="dxa"/>
              <w:right w:w="15" w:type="dxa"/>
            </w:tcMar>
            <w:vAlign w:val="center"/>
          </w:tcPr>
          <w:p w14:paraId="4726C05F" w14:textId="77777777" w:rsidR="00A61574" w:rsidRDefault="00A61574">
            <w:pPr>
              <w:jc w:val="center"/>
              <w:rPr>
                <w:rFonts w:ascii="宋体" w:hAnsi="宋体" w:cs="宋体"/>
                <w:sz w:val="24"/>
                <w:szCs w:val="24"/>
              </w:rPr>
            </w:pPr>
          </w:p>
        </w:tc>
        <w:tc>
          <w:tcPr>
            <w:tcW w:w="684" w:type="dxa"/>
            <w:shd w:val="clear" w:color="auto" w:fill="FFFFFF"/>
            <w:tcMar>
              <w:top w:w="15" w:type="dxa"/>
              <w:left w:w="15" w:type="dxa"/>
              <w:right w:w="15" w:type="dxa"/>
            </w:tcMar>
            <w:vAlign w:val="center"/>
          </w:tcPr>
          <w:p w14:paraId="34AED0F5"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769" w:type="dxa"/>
            <w:shd w:val="clear" w:color="auto" w:fill="FFFFFF"/>
            <w:tcMar>
              <w:top w:w="15" w:type="dxa"/>
              <w:left w:w="15" w:type="dxa"/>
              <w:right w:w="15" w:type="dxa"/>
            </w:tcMar>
            <w:vAlign w:val="center"/>
          </w:tcPr>
          <w:p w14:paraId="319315AE"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22" w:type="dxa"/>
            <w:tcMar>
              <w:top w:w="15" w:type="dxa"/>
              <w:left w:w="15" w:type="dxa"/>
              <w:right w:w="15" w:type="dxa"/>
            </w:tcMar>
            <w:vAlign w:val="center"/>
          </w:tcPr>
          <w:p w14:paraId="72B38368"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20</w:t>
            </w:r>
          </w:p>
        </w:tc>
      </w:tr>
      <w:tr w:rsidR="00A61574" w14:paraId="53071668" w14:textId="77777777" w:rsidTr="005F6D0B">
        <w:trPr>
          <w:trHeight w:val="270"/>
        </w:trPr>
        <w:tc>
          <w:tcPr>
            <w:tcW w:w="540" w:type="dxa"/>
            <w:vMerge/>
            <w:shd w:val="clear" w:color="auto" w:fill="auto"/>
            <w:tcMar>
              <w:top w:w="15" w:type="dxa"/>
              <w:left w:w="15" w:type="dxa"/>
              <w:right w:w="15" w:type="dxa"/>
            </w:tcMar>
            <w:vAlign w:val="center"/>
          </w:tcPr>
          <w:p w14:paraId="0652F19C" w14:textId="77777777" w:rsidR="00A61574" w:rsidRDefault="00000000">
            <w:pPr>
              <w:jc w:val="center"/>
              <w:rPr>
                <w:rFonts w:ascii="宋体" w:hAnsi="宋体" w:cs="宋体"/>
                <w:sz w:val="24"/>
                <w:szCs w:val="24"/>
              </w:rPr>
            </w:pPr>
            <w:r>
              <w:rPr>
                <w:rFonts w:ascii="宋体" w:hAnsi="宋体" w:cs="宋体" w:hint="eastAsia"/>
                <w:sz w:val="24"/>
                <w:szCs w:val="24"/>
              </w:rPr>
              <w:t>，</w:t>
            </w:r>
          </w:p>
        </w:tc>
        <w:tc>
          <w:tcPr>
            <w:tcW w:w="595" w:type="dxa"/>
            <w:shd w:val="clear" w:color="auto" w:fill="auto"/>
            <w:tcMar>
              <w:top w:w="15" w:type="dxa"/>
              <w:left w:w="15" w:type="dxa"/>
              <w:right w:w="15" w:type="dxa"/>
            </w:tcMar>
            <w:vAlign w:val="center"/>
          </w:tcPr>
          <w:p w14:paraId="370BAD23"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6</w:t>
            </w:r>
          </w:p>
        </w:tc>
        <w:tc>
          <w:tcPr>
            <w:tcW w:w="1153" w:type="dxa"/>
            <w:shd w:val="clear" w:color="auto" w:fill="auto"/>
            <w:tcMar>
              <w:top w:w="15" w:type="dxa"/>
              <w:left w:w="15" w:type="dxa"/>
              <w:right w:w="15" w:type="dxa"/>
            </w:tcMar>
            <w:vAlign w:val="center"/>
          </w:tcPr>
          <w:p w14:paraId="55FDEBC9" w14:textId="77777777" w:rsidR="00A61574" w:rsidRDefault="00A61574">
            <w:pPr>
              <w:jc w:val="center"/>
              <w:rPr>
                <w:rFonts w:ascii="宋体" w:hAnsi="宋体" w:cs="宋体"/>
                <w:sz w:val="24"/>
                <w:szCs w:val="24"/>
              </w:rPr>
            </w:pPr>
          </w:p>
        </w:tc>
        <w:tc>
          <w:tcPr>
            <w:tcW w:w="1041" w:type="dxa"/>
            <w:shd w:val="clear" w:color="auto" w:fill="FFFFFF"/>
            <w:tcMar>
              <w:top w:w="15" w:type="dxa"/>
              <w:left w:w="15" w:type="dxa"/>
              <w:right w:w="15" w:type="dxa"/>
            </w:tcMar>
            <w:vAlign w:val="center"/>
          </w:tcPr>
          <w:p w14:paraId="094B5038" w14:textId="77777777" w:rsidR="00A61574" w:rsidRDefault="00A61574">
            <w:pPr>
              <w:jc w:val="center"/>
              <w:rPr>
                <w:rFonts w:ascii="宋体" w:hAnsi="宋体" w:cs="宋体"/>
                <w:sz w:val="24"/>
                <w:szCs w:val="24"/>
              </w:rPr>
            </w:pPr>
          </w:p>
        </w:tc>
        <w:tc>
          <w:tcPr>
            <w:tcW w:w="722" w:type="dxa"/>
            <w:shd w:val="clear" w:color="auto" w:fill="FFFFFF"/>
            <w:tcMar>
              <w:top w:w="15" w:type="dxa"/>
              <w:left w:w="15" w:type="dxa"/>
              <w:right w:w="15" w:type="dxa"/>
            </w:tcMar>
            <w:vAlign w:val="center"/>
          </w:tcPr>
          <w:p w14:paraId="295131C9"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16</w:t>
            </w:r>
          </w:p>
        </w:tc>
        <w:tc>
          <w:tcPr>
            <w:tcW w:w="1003" w:type="dxa"/>
            <w:shd w:val="clear" w:color="auto" w:fill="FFFFFF"/>
            <w:tcMar>
              <w:top w:w="15" w:type="dxa"/>
              <w:left w:w="15" w:type="dxa"/>
              <w:right w:w="15" w:type="dxa"/>
            </w:tcMar>
            <w:vAlign w:val="center"/>
          </w:tcPr>
          <w:p w14:paraId="2AEFC3C3" w14:textId="77777777" w:rsidR="00A61574" w:rsidRDefault="00A61574">
            <w:pPr>
              <w:jc w:val="center"/>
              <w:rPr>
                <w:rFonts w:ascii="宋体" w:hAnsi="宋体" w:cs="宋体"/>
                <w:sz w:val="24"/>
                <w:szCs w:val="24"/>
              </w:rPr>
            </w:pPr>
          </w:p>
        </w:tc>
        <w:tc>
          <w:tcPr>
            <w:tcW w:w="713" w:type="dxa"/>
            <w:shd w:val="clear" w:color="auto" w:fill="FFFFFF"/>
            <w:tcMar>
              <w:top w:w="15" w:type="dxa"/>
              <w:left w:w="15" w:type="dxa"/>
              <w:right w:w="15" w:type="dxa"/>
            </w:tcMar>
            <w:vAlign w:val="center"/>
          </w:tcPr>
          <w:p w14:paraId="4B35DE37"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637" w:type="dxa"/>
            <w:shd w:val="clear" w:color="auto" w:fill="FFFFFF"/>
            <w:tcMar>
              <w:top w:w="15" w:type="dxa"/>
              <w:left w:w="15" w:type="dxa"/>
              <w:right w:w="15" w:type="dxa"/>
            </w:tcMar>
            <w:vAlign w:val="center"/>
          </w:tcPr>
          <w:p w14:paraId="6C9ABDAB" w14:textId="77777777" w:rsidR="00A61574" w:rsidRDefault="00A61574">
            <w:pPr>
              <w:jc w:val="center"/>
              <w:rPr>
                <w:rFonts w:ascii="宋体" w:hAnsi="宋体" w:cs="宋体"/>
                <w:sz w:val="24"/>
                <w:szCs w:val="24"/>
              </w:rPr>
            </w:pPr>
          </w:p>
        </w:tc>
        <w:tc>
          <w:tcPr>
            <w:tcW w:w="684" w:type="dxa"/>
            <w:shd w:val="clear" w:color="auto" w:fill="FFFFFF"/>
            <w:tcMar>
              <w:top w:w="15" w:type="dxa"/>
              <w:left w:w="15" w:type="dxa"/>
              <w:right w:w="15" w:type="dxa"/>
            </w:tcMar>
            <w:vAlign w:val="center"/>
          </w:tcPr>
          <w:p w14:paraId="076B3339" w14:textId="77777777" w:rsidR="00A61574" w:rsidRDefault="00A61574">
            <w:pPr>
              <w:jc w:val="center"/>
              <w:rPr>
                <w:rFonts w:ascii="宋体" w:hAnsi="宋体" w:cs="宋体"/>
                <w:sz w:val="24"/>
                <w:szCs w:val="24"/>
              </w:rPr>
            </w:pPr>
          </w:p>
        </w:tc>
        <w:tc>
          <w:tcPr>
            <w:tcW w:w="769" w:type="dxa"/>
            <w:shd w:val="clear" w:color="auto" w:fill="FFFFFF"/>
            <w:tcMar>
              <w:top w:w="15" w:type="dxa"/>
              <w:left w:w="15" w:type="dxa"/>
              <w:right w:w="15" w:type="dxa"/>
            </w:tcMar>
            <w:vAlign w:val="center"/>
          </w:tcPr>
          <w:p w14:paraId="3698CCFA" w14:textId="77777777" w:rsidR="00A61574" w:rsidRDefault="00000000">
            <w:pPr>
              <w:jc w:val="center"/>
              <w:rPr>
                <w:rFonts w:ascii="宋体" w:hAnsi="宋体" w:cs="宋体"/>
                <w:sz w:val="24"/>
                <w:szCs w:val="24"/>
              </w:rPr>
            </w:pPr>
            <w:r>
              <w:rPr>
                <w:rFonts w:ascii="宋体" w:hAnsi="宋体" w:cs="宋体" w:hint="eastAsia"/>
                <w:sz w:val="24"/>
                <w:szCs w:val="24"/>
              </w:rPr>
              <w:t>2</w:t>
            </w:r>
          </w:p>
        </w:tc>
        <w:tc>
          <w:tcPr>
            <w:tcW w:w="1022" w:type="dxa"/>
            <w:tcMar>
              <w:top w:w="15" w:type="dxa"/>
              <w:left w:w="15" w:type="dxa"/>
              <w:right w:w="15" w:type="dxa"/>
            </w:tcMar>
            <w:vAlign w:val="center"/>
          </w:tcPr>
          <w:p w14:paraId="1EFC604C" w14:textId="77777777" w:rsidR="00A61574" w:rsidRDefault="00000000">
            <w:pPr>
              <w:widowControl/>
              <w:jc w:val="center"/>
              <w:textAlignment w:val="center"/>
              <w:rPr>
                <w:rFonts w:ascii="宋体" w:hAnsi="宋体" w:cs="宋体"/>
                <w:sz w:val="24"/>
                <w:szCs w:val="24"/>
              </w:rPr>
            </w:pPr>
            <w:r>
              <w:rPr>
                <w:rFonts w:ascii="宋体" w:hAnsi="宋体" w:cs="宋体" w:hint="eastAsia"/>
                <w:kern w:val="0"/>
                <w:sz w:val="24"/>
                <w:szCs w:val="24"/>
                <w:lang w:bidi="ar"/>
              </w:rPr>
              <w:t>20</w:t>
            </w:r>
          </w:p>
        </w:tc>
      </w:tr>
    </w:tbl>
    <w:p w14:paraId="51F3629B" w14:textId="77777777" w:rsidR="00A61574" w:rsidRDefault="00A61574"/>
    <w:p w14:paraId="011AB173"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108" w:name="_Toc145337058"/>
      <w:bookmarkStart w:id="109" w:name="_Toc511291671"/>
      <w:r>
        <w:rPr>
          <w:rFonts w:ascii="Times New Roman" w:hAnsi="Times New Roman"/>
          <w:b/>
          <w:color w:val="000000" w:themeColor="text1"/>
          <w:sz w:val="24"/>
          <w:szCs w:val="24"/>
        </w:rPr>
        <w:t>（</w:t>
      </w:r>
      <w:r>
        <w:rPr>
          <w:rFonts w:ascii="Times New Roman" w:hAnsi="Times New Roman" w:hint="eastAsia"/>
          <w:b/>
          <w:color w:val="000000" w:themeColor="text1"/>
          <w:sz w:val="24"/>
          <w:szCs w:val="24"/>
        </w:rPr>
        <w:t>二</w:t>
      </w:r>
      <w:r>
        <w:rPr>
          <w:rFonts w:ascii="Times New Roman" w:hAnsi="Times New Roman"/>
          <w:b/>
          <w:color w:val="000000" w:themeColor="text1"/>
          <w:sz w:val="24"/>
          <w:szCs w:val="24"/>
        </w:rPr>
        <w:t>）课程教学进程安排表</w:t>
      </w:r>
      <w:bookmarkEnd w:id="108"/>
      <w:bookmarkEnd w:id="109"/>
    </w:p>
    <w:tbl>
      <w:tblPr>
        <w:tblW w:w="49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8"/>
        <w:gridCol w:w="397"/>
        <w:gridCol w:w="398"/>
        <w:gridCol w:w="2388"/>
        <w:gridCol w:w="509"/>
        <w:gridCol w:w="578"/>
        <w:gridCol w:w="567"/>
        <w:gridCol w:w="567"/>
        <w:gridCol w:w="425"/>
        <w:gridCol w:w="426"/>
        <w:gridCol w:w="425"/>
        <w:gridCol w:w="425"/>
        <w:gridCol w:w="425"/>
        <w:gridCol w:w="426"/>
        <w:gridCol w:w="489"/>
      </w:tblGrid>
      <w:tr w:rsidR="00031C1B" w14:paraId="63C3C9C6" w14:textId="77777777" w:rsidTr="00031C1B">
        <w:trPr>
          <w:trHeight w:val="285"/>
          <w:jc w:val="center"/>
        </w:trPr>
        <w:tc>
          <w:tcPr>
            <w:tcW w:w="398" w:type="dxa"/>
            <w:vMerge w:val="restart"/>
            <w:tcMar>
              <w:left w:w="28" w:type="dxa"/>
              <w:right w:w="28" w:type="dxa"/>
            </w:tcMar>
            <w:vAlign w:val="center"/>
          </w:tcPr>
          <w:p w14:paraId="781633C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课程类别</w:t>
            </w:r>
          </w:p>
        </w:tc>
        <w:tc>
          <w:tcPr>
            <w:tcW w:w="397" w:type="dxa"/>
            <w:vMerge w:val="restart"/>
            <w:tcMar>
              <w:left w:w="28" w:type="dxa"/>
              <w:right w:w="28" w:type="dxa"/>
            </w:tcMar>
            <w:vAlign w:val="center"/>
          </w:tcPr>
          <w:p w14:paraId="06CD89E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课程性质</w:t>
            </w:r>
          </w:p>
        </w:tc>
        <w:tc>
          <w:tcPr>
            <w:tcW w:w="398" w:type="dxa"/>
            <w:vMerge w:val="restart"/>
            <w:tcMar>
              <w:left w:w="28" w:type="dxa"/>
              <w:right w:w="28" w:type="dxa"/>
            </w:tcMar>
            <w:vAlign w:val="center"/>
          </w:tcPr>
          <w:p w14:paraId="163026E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序号</w:t>
            </w:r>
          </w:p>
        </w:tc>
        <w:tc>
          <w:tcPr>
            <w:tcW w:w="2388" w:type="dxa"/>
            <w:vMerge w:val="restart"/>
            <w:tcMar>
              <w:left w:w="28" w:type="dxa"/>
              <w:right w:w="28" w:type="dxa"/>
            </w:tcMar>
            <w:vAlign w:val="center"/>
          </w:tcPr>
          <w:p w14:paraId="505055E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课程名称</w:t>
            </w:r>
          </w:p>
        </w:tc>
        <w:tc>
          <w:tcPr>
            <w:tcW w:w="509" w:type="dxa"/>
            <w:vMerge w:val="restart"/>
            <w:tcMar>
              <w:left w:w="28" w:type="dxa"/>
              <w:right w:w="28" w:type="dxa"/>
            </w:tcMar>
            <w:vAlign w:val="center"/>
          </w:tcPr>
          <w:p w14:paraId="34FCB31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学分</w:t>
            </w:r>
          </w:p>
        </w:tc>
        <w:tc>
          <w:tcPr>
            <w:tcW w:w="578" w:type="dxa"/>
            <w:vMerge w:val="restart"/>
            <w:tcMar>
              <w:left w:w="28" w:type="dxa"/>
              <w:right w:w="28" w:type="dxa"/>
            </w:tcMar>
            <w:vAlign w:val="center"/>
          </w:tcPr>
          <w:p w14:paraId="5D70802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总学时</w:t>
            </w:r>
          </w:p>
        </w:tc>
        <w:tc>
          <w:tcPr>
            <w:tcW w:w="1134" w:type="dxa"/>
            <w:gridSpan w:val="2"/>
            <w:tcMar>
              <w:left w:w="28" w:type="dxa"/>
              <w:right w:w="28" w:type="dxa"/>
            </w:tcMar>
            <w:vAlign w:val="center"/>
          </w:tcPr>
          <w:p w14:paraId="3FF24F5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学时数</w:t>
            </w:r>
          </w:p>
        </w:tc>
        <w:tc>
          <w:tcPr>
            <w:tcW w:w="2552" w:type="dxa"/>
            <w:gridSpan w:val="6"/>
            <w:tcMar>
              <w:left w:w="28" w:type="dxa"/>
              <w:right w:w="28" w:type="dxa"/>
            </w:tcMar>
            <w:vAlign w:val="center"/>
          </w:tcPr>
          <w:p w14:paraId="4DDA5BE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各学期学时分配</w:t>
            </w:r>
            <w:r>
              <w:rPr>
                <w:sz w:val="24"/>
                <w:szCs w:val="24"/>
              </w:rPr>
              <w:t>(</w:t>
            </w:r>
            <w:r>
              <w:rPr>
                <w:sz w:val="24"/>
                <w:szCs w:val="24"/>
              </w:rPr>
              <w:t>周</w:t>
            </w:r>
            <w:r>
              <w:rPr>
                <w:sz w:val="24"/>
                <w:szCs w:val="24"/>
              </w:rPr>
              <w:t>)</w:t>
            </w:r>
          </w:p>
        </w:tc>
        <w:tc>
          <w:tcPr>
            <w:tcW w:w="489" w:type="dxa"/>
            <w:vMerge w:val="restart"/>
            <w:tcMar>
              <w:left w:w="28" w:type="dxa"/>
              <w:right w:w="28" w:type="dxa"/>
            </w:tcMar>
            <w:vAlign w:val="center"/>
          </w:tcPr>
          <w:p w14:paraId="4D056A17" w14:textId="77777777" w:rsidR="00A61574" w:rsidRDefault="00000000">
            <w:pPr>
              <w:widowControl/>
              <w:kinsoku w:val="0"/>
              <w:autoSpaceDE w:val="0"/>
              <w:autoSpaceDN w:val="0"/>
              <w:adjustRightInd w:val="0"/>
              <w:snapToGrid w:val="0"/>
              <w:spacing w:before="24" w:line="217" w:lineRule="auto"/>
              <w:ind w:left="93"/>
              <w:jc w:val="left"/>
              <w:textAlignment w:val="baseline"/>
            </w:pPr>
            <w:r>
              <w:t>考核形式</w:t>
            </w:r>
          </w:p>
        </w:tc>
      </w:tr>
      <w:tr w:rsidR="00031C1B" w14:paraId="1C1BA730" w14:textId="77777777" w:rsidTr="00031C1B">
        <w:trPr>
          <w:trHeight w:val="285"/>
          <w:jc w:val="center"/>
        </w:trPr>
        <w:tc>
          <w:tcPr>
            <w:tcW w:w="398" w:type="dxa"/>
            <w:vMerge/>
            <w:tcMar>
              <w:left w:w="28" w:type="dxa"/>
              <w:right w:w="28" w:type="dxa"/>
            </w:tcMar>
            <w:vAlign w:val="center"/>
          </w:tcPr>
          <w:p w14:paraId="69208D7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20DFF49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vMerge/>
            <w:tcMar>
              <w:left w:w="28" w:type="dxa"/>
              <w:right w:w="28" w:type="dxa"/>
            </w:tcMar>
            <w:vAlign w:val="center"/>
          </w:tcPr>
          <w:p w14:paraId="4AB6D69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2388" w:type="dxa"/>
            <w:vMerge/>
            <w:tcMar>
              <w:left w:w="28" w:type="dxa"/>
              <w:right w:w="28" w:type="dxa"/>
            </w:tcMar>
            <w:vAlign w:val="center"/>
          </w:tcPr>
          <w:p w14:paraId="635420B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509" w:type="dxa"/>
            <w:vMerge/>
            <w:tcMar>
              <w:left w:w="28" w:type="dxa"/>
              <w:right w:w="28" w:type="dxa"/>
            </w:tcMar>
            <w:vAlign w:val="center"/>
          </w:tcPr>
          <w:p w14:paraId="2D7925D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578" w:type="dxa"/>
            <w:vMerge/>
            <w:tcMar>
              <w:left w:w="28" w:type="dxa"/>
              <w:right w:w="28" w:type="dxa"/>
            </w:tcMar>
            <w:vAlign w:val="center"/>
          </w:tcPr>
          <w:p w14:paraId="1BAC820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567" w:type="dxa"/>
            <w:tcMar>
              <w:left w:w="28" w:type="dxa"/>
              <w:right w:w="28" w:type="dxa"/>
            </w:tcMar>
            <w:vAlign w:val="center"/>
          </w:tcPr>
          <w:p w14:paraId="4404AB0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理论</w:t>
            </w:r>
          </w:p>
        </w:tc>
        <w:tc>
          <w:tcPr>
            <w:tcW w:w="567" w:type="dxa"/>
            <w:tcMar>
              <w:left w:w="28" w:type="dxa"/>
              <w:right w:w="28" w:type="dxa"/>
            </w:tcMar>
            <w:vAlign w:val="center"/>
          </w:tcPr>
          <w:p w14:paraId="0222ABC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实践</w:t>
            </w:r>
          </w:p>
        </w:tc>
        <w:tc>
          <w:tcPr>
            <w:tcW w:w="425" w:type="dxa"/>
            <w:tcMar>
              <w:left w:w="28" w:type="dxa"/>
              <w:right w:w="28" w:type="dxa"/>
            </w:tcMar>
            <w:vAlign w:val="center"/>
          </w:tcPr>
          <w:p w14:paraId="0725930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proofErr w:type="gramStart"/>
            <w:r>
              <w:rPr>
                <w:sz w:val="24"/>
                <w:szCs w:val="24"/>
              </w:rPr>
              <w:t>一</w:t>
            </w:r>
            <w:proofErr w:type="gramEnd"/>
          </w:p>
        </w:tc>
        <w:tc>
          <w:tcPr>
            <w:tcW w:w="426" w:type="dxa"/>
            <w:tcMar>
              <w:left w:w="28" w:type="dxa"/>
              <w:right w:w="28" w:type="dxa"/>
            </w:tcMar>
            <w:vAlign w:val="center"/>
          </w:tcPr>
          <w:p w14:paraId="4786CFF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二</w:t>
            </w:r>
          </w:p>
        </w:tc>
        <w:tc>
          <w:tcPr>
            <w:tcW w:w="425" w:type="dxa"/>
            <w:tcMar>
              <w:left w:w="28" w:type="dxa"/>
              <w:right w:w="28" w:type="dxa"/>
            </w:tcMar>
            <w:vAlign w:val="center"/>
          </w:tcPr>
          <w:p w14:paraId="19E5CFD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三</w:t>
            </w:r>
          </w:p>
        </w:tc>
        <w:tc>
          <w:tcPr>
            <w:tcW w:w="425" w:type="dxa"/>
            <w:tcMar>
              <w:left w:w="28" w:type="dxa"/>
              <w:right w:w="28" w:type="dxa"/>
            </w:tcMar>
            <w:vAlign w:val="center"/>
          </w:tcPr>
          <w:p w14:paraId="2063BC8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四</w:t>
            </w:r>
          </w:p>
        </w:tc>
        <w:tc>
          <w:tcPr>
            <w:tcW w:w="425" w:type="dxa"/>
            <w:tcMar>
              <w:left w:w="28" w:type="dxa"/>
              <w:right w:w="28" w:type="dxa"/>
            </w:tcMar>
            <w:vAlign w:val="center"/>
          </w:tcPr>
          <w:p w14:paraId="2D447B2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五</w:t>
            </w:r>
          </w:p>
        </w:tc>
        <w:tc>
          <w:tcPr>
            <w:tcW w:w="426" w:type="dxa"/>
            <w:tcMar>
              <w:left w:w="28" w:type="dxa"/>
              <w:right w:w="28" w:type="dxa"/>
            </w:tcMar>
            <w:vAlign w:val="center"/>
          </w:tcPr>
          <w:p w14:paraId="3736826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六</w:t>
            </w:r>
          </w:p>
        </w:tc>
        <w:tc>
          <w:tcPr>
            <w:tcW w:w="489" w:type="dxa"/>
            <w:vMerge/>
            <w:tcMar>
              <w:left w:w="28" w:type="dxa"/>
              <w:right w:w="28" w:type="dxa"/>
            </w:tcMar>
            <w:vAlign w:val="center"/>
          </w:tcPr>
          <w:p w14:paraId="4134A7F1"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50F31198" w14:textId="77777777" w:rsidTr="00031C1B">
        <w:trPr>
          <w:trHeight w:val="300"/>
          <w:jc w:val="center"/>
        </w:trPr>
        <w:tc>
          <w:tcPr>
            <w:tcW w:w="398" w:type="dxa"/>
            <w:vMerge w:val="restart"/>
            <w:tcMar>
              <w:left w:w="28" w:type="dxa"/>
              <w:right w:w="28" w:type="dxa"/>
            </w:tcMar>
            <w:vAlign w:val="center"/>
          </w:tcPr>
          <w:p w14:paraId="6BE99FB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公共基础课</w:t>
            </w:r>
          </w:p>
        </w:tc>
        <w:tc>
          <w:tcPr>
            <w:tcW w:w="397" w:type="dxa"/>
            <w:vMerge w:val="restart"/>
            <w:tcMar>
              <w:left w:w="28" w:type="dxa"/>
              <w:right w:w="28" w:type="dxa"/>
            </w:tcMar>
            <w:vAlign w:val="center"/>
          </w:tcPr>
          <w:p w14:paraId="7CA15A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必修课</w:t>
            </w:r>
          </w:p>
        </w:tc>
        <w:tc>
          <w:tcPr>
            <w:tcW w:w="398" w:type="dxa"/>
            <w:tcMar>
              <w:left w:w="28" w:type="dxa"/>
              <w:right w:w="28" w:type="dxa"/>
            </w:tcMar>
            <w:vAlign w:val="center"/>
          </w:tcPr>
          <w:p w14:paraId="5515949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w:t>
            </w:r>
          </w:p>
        </w:tc>
        <w:tc>
          <w:tcPr>
            <w:tcW w:w="2388" w:type="dxa"/>
            <w:tcMar>
              <w:left w:w="28" w:type="dxa"/>
              <w:right w:w="28" w:type="dxa"/>
            </w:tcMar>
            <w:vAlign w:val="center"/>
          </w:tcPr>
          <w:p w14:paraId="37F2D5E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思想道德与法治</w:t>
            </w:r>
          </w:p>
        </w:tc>
        <w:tc>
          <w:tcPr>
            <w:tcW w:w="509" w:type="dxa"/>
            <w:tcMar>
              <w:left w:w="28" w:type="dxa"/>
              <w:right w:w="28" w:type="dxa"/>
            </w:tcMar>
            <w:vAlign w:val="center"/>
          </w:tcPr>
          <w:p w14:paraId="7A04BF5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w:t>
            </w:r>
          </w:p>
        </w:tc>
        <w:tc>
          <w:tcPr>
            <w:tcW w:w="578" w:type="dxa"/>
            <w:tcMar>
              <w:left w:w="28" w:type="dxa"/>
              <w:right w:w="28" w:type="dxa"/>
            </w:tcMar>
            <w:vAlign w:val="center"/>
          </w:tcPr>
          <w:p w14:paraId="232DE7F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567" w:type="dxa"/>
            <w:tcMar>
              <w:left w:w="28" w:type="dxa"/>
              <w:right w:w="28" w:type="dxa"/>
            </w:tcMar>
            <w:vAlign w:val="center"/>
          </w:tcPr>
          <w:p w14:paraId="3329BE5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6377B28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425" w:type="dxa"/>
            <w:tcMar>
              <w:left w:w="28" w:type="dxa"/>
              <w:right w:w="28" w:type="dxa"/>
            </w:tcMar>
            <w:vAlign w:val="center"/>
          </w:tcPr>
          <w:p w14:paraId="02088AE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6" w:type="dxa"/>
            <w:tcMar>
              <w:left w:w="28" w:type="dxa"/>
              <w:right w:w="28" w:type="dxa"/>
            </w:tcMar>
            <w:vAlign w:val="center"/>
          </w:tcPr>
          <w:p w14:paraId="1CC4CF8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455A363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0DE304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6EFB16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4763F9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7728F60"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1DE344FC" w14:textId="77777777" w:rsidTr="00031C1B">
        <w:trPr>
          <w:trHeight w:val="578"/>
          <w:jc w:val="center"/>
        </w:trPr>
        <w:tc>
          <w:tcPr>
            <w:tcW w:w="398" w:type="dxa"/>
            <w:vMerge/>
            <w:tcMar>
              <w:left w:w="28" w:type="dxa"/>
              <w:right w:w="28" w:type="dxa"/>
            </w:tcMar>
            <w:vAlign w:val="center"/>
          </w:tcPr>
          <w:p w14:paraId="17F6C52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70F5D68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23330A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2388" w:type="dxa"/>
            <w:tcMar>
              <w:left w:w="28" w:type="dxa"/>
              <w:right w:w="28" w:type="dxa"/>
            </w:tcMar>
            <w:vAlign w:val="center"/>
          </w:tcPr>
          <w:p w14:paraId="20DEB1E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大学生职业生涯规划</w:t>
            </w:r>
          </w:p>
        </w:tc>
        <w:tc>
          <w:tcPr>
            <w:tcW w:w="509" w:type="dxa"/>
            <w:tcMar>
              <w:left w:w="28" w:type="dxa"/>
              <w:right w:w="28" w:type="dxa"/>
            </w:tcMar>
            <w:vAlign w:val="center"/>
          </w:tcPr>
          <w:p w14:paraId="1A5C34C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w:t>
            </w:r>
          </w:p>
        </w:tc>
        <w:tc>
          <w:tcPr>
            <w:tcW w:w="578" w:type="dxa"/>
            <w:tcMar>
              <w:left w:w="28" w:type="dxa"/>
              <w:right w:w="28" w:type="dxa"/>
            </w:tcMar>
            <w:vAlign w:val="center"/>
          </w:tcPr>
          <w:p w14:paraId="5E6176C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5C17A5B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123E028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6FF3B7B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6" w:type="dxa"/>
            <w:tcMar>
              <w:left w:w="28" w:type="dxa"/>
              <w:right w:w="28" w:type="dxa"/>
            </w:tcMar>
            <w:vAlign w:val="center"/>
          </w:tcPr>
          <w:p w14:paraId="73DC4DB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59F062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0BCE74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A0277F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BC06C3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0051429"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7FC90D7" w14:textId="77777777" w:rsidTr="00031C1B">
        <w:trPr>
          <w:trHeight w:val="578"/>
          <w:jc w:val="center"/>
        </w:trPr>
        <w:tc>
          <w:tcPr>
            <w:tcW w:w="398" w:type="dxa"/>
            <w:vMerge/>
            <w:tcMar>
              <w:left w:w="28" w:type="dxa"/>
              <w:right w:w="28" w:type="dxa"/>
            </w:tcMar>
            <w:vAlign w:val="center"/>
          </w:tcPr>
          <w:p w14:paraId="32DA341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780D273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BA5CF5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w:t>
            </w:r>
          </w:p>
        </w:tc>
        <w:tc>
          <w:tcPr>
            <w:tcW w:w="2388" w:type="dxa"/>
            <w:tcMar>
              <w:left w:w="28" w:type="dxa"/>
              <w:right w:w="28" w:type="dxa"/>
            </w:tcMar>
            <w:vAlign w:val="center"/>
          </w:tcPr>
          <w:p w14:paraId="1310AB6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国家安全教育</w:t>
            </w:r>
          </w:p>
        </w:tc>
        <w:tc>
          <w:tcPr>
            <w:tcW w:w="509" w:type="dxa"/>
            <w:tcMar>
              <w:left w:w="28" w:type="dxa"/>
              <w:right w:w="28" w:type="dxa"/>
            </w:tcMar>
            <w:vAlign w:val="center"/>
          </w:tcPr>
          <w:p w14:paraId="018C63F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w:t>
            </w:r>
          </w:p>
        </w:tc>
        <w:tc>
          <w:tcPr>
            <w:tcW w:w="578" w:type="dxa"/>
            <w:tcMar>
              <w:left w:w="28" w:type="dxa"/>
              <w:right w:w="28" w:type="dxa"/>
            </w:tcMar>
            <w:vAlign w:val="center"/>
          </w:tcPr>
          <w:p w14:paraId="01E4A50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3B9B8EE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59C704D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43112BB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6" w:type="dxa"/>
            <w:tcMar>
              <w:left w:w="28" w:type="dxa"/>
              <w:right w:w="28" w:type="dxa"/>
            </w:tcMar>
            <w:vAlign w:val="center"/>
          </w:tcPr>
          <w:p w14:paraId="04C7824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4DE5D8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1B6B53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9521F0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E7C02B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68002EA"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A7CC539" w14:textId="77777777" w:rsidTr="00031C1B">
        <w:trPr>
          <w:trHeight w:val="90"/>
          <w:jc w:val="center"/>
        </w:trPr>
        <w:tc>
          <w:tcPr>
            <w:tcW w:w="398" w:type="dxa"/>
            <w:vMerge/>
            <w:tcMar>
              <w:left w:w="28" w:type="dxa"/>
              <w:right w:w="28" w:type="dxa"/>
            </w:tcMar>
            <w:vAlign w:val="center"/>
          </w:tcPr>
          <w:p w14:paraId="2F4D6D0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85CBF8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92C359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2388" w:type="dxa"/>
            <w:tcMar>
              <w:left w:w="28" w:type="dxa"/>
              <w:right w:w="28" w:type="dxa"/>
            </w:tcMar>
            <w:vAlign w:val="center"/>
          </w:tcPr>
          <w:p w14:paraId="200FFD3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大学生心理健康教育</w:t>
            </w:r>
          </w:p>
        </w:tc>
        <w:tc>
          <w:tcPr>
            <w:tcW w:w="509" w:type="dxa"/>
            <w:tcMar>
              <w:left w:w="28" w:type="dxa"/>
              <w:right w:w="28" w:type="dxa"/>
            </w:tcMar>
            <w:vAlign w:val="center"/>
          </w:tcPr>
          <w:p w14:paraId="2072761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578" w:type="dxa"/>
            <w:tcMar>
              <w:left w:w="28" w:type="dxa"/>
              <w:right w:w="28" w:type="dxa"/>
            </w:tcMar>
            <w:vAlign w:val="center"/>
          </w:tcPr>
          <w:p w14:paraId="6228DF9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32</w:t>
            </w:r>
          </w:p>
        </w:tc>
        <w:tc>
          <w:tcPr>
            <w:tcW w:w="567" w:type="dxa"/>
            <w:tcMar>
              <w:left w:w="28" w:type="dxa"/>
              <w:right w:w="28" w:type="dxa"/>
            </w:tcMar>
            <w:vAlign w:val="center"/>
          </w:tcPr>
          <w:p w14:paraId="551592A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32</w:t>
            </w:r>
          </w:p>
        </w:tc>
        <w:tc>
          <w:tcPr>
            <w:tcW w:w="567" w:type="dxa"/>
            <w:tcMar>
              <w:left w:w="28" w:type="dxa"/>
              <w:right w:w="28" w:type="dxa"/>
            </w:tcMar>
            <w:vAlign w:val="center"/>
          </w:tcPr>
          <w:p w14:paraId="37A79D0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3440149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6" w:type="dxa"/>
            <w:tcMar>
              <w:left w:w="28" w:type="dxa"/>
              <w:right w:w="28" w:type="dxa"/>
            </w:tcMar>
            <w:vAlign w:val="center"/>
          </w:tcPr>
          <w:p w14:paraId="1963F40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A946E7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B5F2D4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D594A1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557C6F3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21C41595"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823A794" w14:textId="77777777" w:rsidTr="00031C1B">
        <w:trPr>
          <w:trHeight w:val="492"/>
          <w:jc w:val="center"/>
        </w:trPr>
        <w:tc>
          <w:tcPr>
            <w:tcW w:w="398" w:type="dxa"/>
            <w:vMerge/>
            <w:tcMar>
              <w:left w:w="28" w:type="dxa"/>
              <w:right w:w="28" w:type="dxa"/>
            </w:tcMar>
            <w:vAlign w:val="center"/>
          </w:tcPr>
          <w:p w14:paraId="1FA7229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9E65FC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45F64C1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5</w:t>
            </w:r>
          </w:p>
        </w:tc>
        <w:tc>
          <w:tcPr>
            <w:tcW w:w="2388" w:type="dxa"/>
            <w:tcMar>
              <w:left w:w="28" w:type="dxa"/>
              <w:right w:w="28" w:type="dxa"/>
            </w:tcMar>
            <w:vAlign w:val="center"/>
          </w:tcPr>
          <w:p w14:paraId="14D1B13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形势与政策</w:t>
            </w:r>
          </w:p>
        </w:tc>
        <w:tc>
          <w:tcPr>
            <w:tcW w:w="509" w:type="dxa"/>
            <w:tcMar>
              <w:left w:w="28" w:type="dxa"/>
              <w:right w:w="28" w:type="dxa"/>
            </w:tcMar>
            <w:vAlign w:val="center"/>
          </w:tcPr>
          <w:p w14:paraId="4B87B6C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578" w:type="dxa"/>
            <w:tcMar>
              <w:left w:w="28" w:type="dxa"/>
              <w:right w:w="28" w:type="dxa"/>
            </w:tcMar>
            <w:vAlign w:val="center"/>
          </w:tcPr>
          <w:p w14:paraId="307B2A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0015DFC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62357CA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38FCCDF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6" w:type="dxa"/>
            <w:tcMar>
              <w:left w:w="28" w:type="dxa"/>
              <w:right w:w="28" w:type="dxa"/>
            </w:tcMar>
            <w:vAlign w:val="center"/>
          </w:tcPr>
          <w:p w14:paraId="5576716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5" w:type="dxa"/>
            <w:tcMar>
              <w:left w:w="28" w:type="dxa"/>
              <w:right w:w="28" w:type="dxa"/>
            </w:tcMar>
            <w:vAlign w:val="center"/>
          </w:tcPr>
          <w:p w14:paraId="3BE9026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5" w:type="dxa"/>
            <w:tcMar>
              <w:left w:w="28" w:type="dxa"/>
              <w:right w:w="28" w:type="dxa"/>
            </w:tcMar>
            <w:vAlign w:val="center"/>
          </w:tcPr>
          <w:p w14:paraId="750E645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5" w:type="dxa"/>
            <w:tcMar>
              <w:left w:w="28" w:type="dxa"/>
              <w:right w:w="28" w:type="dxa"/>
            </w:tcMar>
            <w:vAlign w:val="center"/>
          </w:tcPr>
          <w:p w14:paraId="442D250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2F2E82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BC0A26B"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20D3C3AD" w14:textId="77777777" w:rsidTr="00031C1B">
        <w:trPr>
          <w:trHeight w:val="480"/>
          <w:jc w:val="center"/>
        </w:trPr>
        <w:tc>
          <w:tcPr>
            <w:tcW w:w="398" w:type="dxa"/>
            <w:vMerge/>
            <w:tcMar>
              <w:left w:w="28" w:type="dxa"/>
              <w:right w:w="28" w:type="dxa"/>
            </w:tcMar>
            <w:vAlign w:val="center"/>
          </w:tcPr>
          <w:p w14:paraId="0AE0C84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C6F709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0A3FC1F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w:t>
            </w:r>
          </w:p>
        </w:tc>
        <w:tc>
          <w:tcPr>
            <w:tcW w:w="2388" w:type="dxa"/>
            <w:tcMar>
              <w:left w:w="28" w:type="dxa"/>
              <w:right w:w="28" w:type="dxa"/>
            </w:tcMar>
            <w:vAlign w:val="center"/>
          </w:tcPr>
          <w:p w14:paraId="4B015B6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毛泽东思想和中国特色社会主义理论体系概论</w:t>
            </w:r>
          </w:p>
        </w:tc>
        <w:tc>
          <w:tcPr>
            <w:tcW w:w="509" w:type="dxa"/>
            <w:tcMar>
              <w:left w:w="28" w:type="dxa"/>
              <w:right w:w="28" w:type="dxa"/>
            </w:tcMar>
            <w:vAlign w:val="center"/>
          </w:tcPr>
          <w:p w14:paraId="0E1B5DA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4AE37E3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146EF66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7FF08EA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4A9CD14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D15E83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4C7A41C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93A20F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60FB45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3865D2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4B14C96"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4B35D7D5" w14:textId="77777777" w:rsidTr="00031C1B">
        <w:trPr>
          <w:trHeight w:val="492"/>
          <w:jc w:val="center"/>
        </w:trPr>
        <w:tc>
          <w:tcPr>
            <w:tcW w:w="398" w:type="dxa"/>
            <w:vMerge/>
            <w:tcMar>
              <w:left w:w="28" w:type="dxa"/>
              <w:right w:w="28" w:type="dxa"/>
            </w:tcMar>
            <w:vAlign w:val="center"/>
          </w:tcPr>
          <w:p w14:paraId="77068BA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512779C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72779C7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7</w:t>
            </w:r>
          </w:p>
        </w:tc>
        <w:tc>
          <w:tcPr>
            <w:tcW w:w="2388" w:type="dxa"/>
            <w:tcMar>
              <w:left w:w="28" w:type="dxa"/>
              <w:right w:w="28" w:type="dxa"/>
            </w:tcMar>
            <w:vAlign w:val="center"/>
          </w:tcPr>
          <w:p w14:paraId="71BB2F0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大学生就业与创业</w:t>
            </w:r>
          </w:p>
        </w:tc>
        <w:tc>
          <w:tcPr>
            <w:tcW w:w="509" w:type="dxa"/>
            <w:tcMar>
              <w:left w:w="28" w:type="dxa"/>
              <w:right w:w="28" w:type="dxa"/>
            </w:tcMar>
            <w:vAlign w:val="center"/>
          </w:tcPr>
          <w:p w14:paraId="3508855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w:t>
            </w:r>
          </w:p>
        </w:tc>
        <w:tc>
          <w:tcPr>
            <w:tcW w:w="578" w:type="dxa"/>
            <w:tcMar>
              <w:left w:w="28" w:type="dxa"/>
              <w:right w:w="28" w:type="dxa"/>
            </w:tcMar>
            <w:vAlign w:val="center"/>
          </w:tcPr>
          <w:p w14:paraId="22F084C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0022407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3D0F4F2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0F5D2B3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44EE7B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21C4D6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5" w:type="dxa"/>
            <w:tcMar>
              <w:left w:w="28" w:type="dxa"/>
              <w:right w:w="28" w:type="dxa"/>
            </w:tcMar>
            <w:vAlign w:val="center"/>
          </w:tcPr>
          <w:p w14:paraId="72D2D7F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DB3ED4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AA1BE3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A0C0C0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32C2A3D" w14:textId="77777777" w:rsidTr="00031C1B">
        <w:trPr>
          <w:trHeight w:val="300"/>
          <w:jc w:val="center"/>
        </w:trPr>
        <w:tc>
          <w:tcPr>
            <w:tcW w:w="398" w:type="dxa"/>
            <w:vMerge/>
            <w:tcMar>
              <w:left w:w="28" w:type="dxa"/>
              <w:right w:w="28" w:type="dxa"/>
            </w:tcMar>
            <w:vAlign w:val="center"/>
          </w:tcPr>
          <w:p w14:paraId="6BA5F32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586ED54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EF9974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8</w:t>
            </w:r>
          </w:p>
        </w:tc>
        <w:tc>
          <w:tcPr>
            <w:tcW w:w="2388" w:type="dxa"/>
            <w:tcMar>
              <w:left w:w="28" w:type="dxa"/>
              <w:right w:w="28" w:type="dxa"/>
            </w:tcMar>
            <w:vAlign w:val="center"/>
          </w:tcPr>
          <w:p w14:paraId="382C7FD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社会主义核心价值观</w:t>
            </w:r>
          </w:p>
        </w:tc>
        <w:tc>
          <w:tcPr>
            <w:tcW w:w="509" w:type="dxa"/>
            <w:tcMar>
              <w:left w:w="28" w:type="dxa"/>
              <w:right w:w="28" w:type="dxa"/>
            </w:tcMar>
            <w:vAlign w:val="center"/>
          </w:tcPr>
          <w:p w14:paraId="1E3226A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w:t>
            </w:r>
          </w:p>
        </w:tc>
        <w:tc>
          <w:tcPr>
            <w:tcW w:w="578" w:type="dxa"/>
            <w:tcMar>
              <w:left w:w="28" w:type="dxa"/>
              <w:right w:w="28" w:type="dxa"/>
            </w:tcMar>
            <w:vAlign w:val="center"/>
          </w:tcPr>
          <w:p w14:paraId="0502186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3C6E2C2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69A1027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60E7E2A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AEED13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6DD462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5" w:type="dxa"/>
            <w:tcMar>
              <w:left w:w="28" w:type="dxa"/>
              <w:right w:w="28" w:type="dxa"/>
            </w:tcMar>
            <w:vAlign w:val="center"/>
          </w:tcPr>
          <w:p w14:paraId="21D94D3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873109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14F544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B6029B0"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1BC8012E" w14:textId="77777777" w:rsidTr="00031C1B">
        <w:trPr>
          <w:trHeight w:val="300"/>
          <w:jc w:val="center"/>
        </w:trPr>
        <w:tc>
          <w:tcPr>
            <w:tcW w:w="398" w:type="dxa"/>
            <w:vMerge/>
            <w:tcMar>
              <w:left w:w="28" w:type="dxa"/>
              <w:right w:w="28" w:type="dxa"/>
            </w:tcMar>
            <w:vAlign w:val="center"/>
          </w:tcPr>
          <w:p w14:paraId="005D562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7BFEB7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8B91C6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9</w:t>
            </w:r>
          </w:p>
        </w:tc>
        <w:tc>
          <w:tcPr>
            <w:tcW w:w="2388" w:type="dxa"/>
            <w:tcMar>
              <w:left w:w="28" w:type="dxa"/>
              <w:right w:w="28" w:type="dxa"/>
            </w:tcMar>
            <w:vAlign w:val="center"/>
          </w:tcPr>
          <w:p w14:paraId="3082AFE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习近平新时代中国特色社会主义思想概论</w:t>
            </w:r>
          </w:p>
        </w:tc>
        <w:tc>
          <w:tcPr>
            <w:tcW w:w="509" w:type="dxa"/>
            <w:tcMar>
              <w:left w:w="28" w:type="dxa"/>
              <w:right w:w="28" w:type="dxa"/>
            </w:tcMar>
            <w:vAlign w:val="center"/>
          </w:tcPr>
          <w:p w14:paraId="20A2135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w:t>
            </w:r>
          </w:p>
        </w:tc>
        <w:tc>
          <w:tcPr>
            <w:tcW w:w="578" w:type="dxa"/>
            <w:tcMar>
              <w:left w:w="28" w:type="dxa"/>
              <w:right w:w="28" w:type="dxa"/>
            </w:tcMar>
            <w:vAlign w:val="center"/>
          </w:tcPr>
          <w:p w14:paraId="04CCF13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567" w:type="dxa"/>
            <w:tcMar>
              <w:left w:w="28" w:type="dxa"/>
              <w:right w:w="28" w:type="dxa"/>
            </w:tcMar>
            <w:vAlign w:val="center"/>
          </w:tcPr>
          <w:p w14:paraId="454D663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567" w:type="dxa"/>
            <w:tcMar>
              <w:left w:w="28" w:type="dxa"/>
              <w:right w:w="28" w:type="dxa"/>
            </w:tcMar>
            <w:vAlign w:val="center"/>
          </w:tcPr>
          <w:p w14:paraId="455783D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496A38A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B0C658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5A0372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5" w:type="dxa"/>
            <w:tcMar>
              <w:left w:w="28" w:type="dxa"/>
              <w:right w:w="28" w:type="dxa"/>
            </w:tcMar>
            <w:vAlign w:val="center"/>
          </w:tcPr>
          <w:p w14:paraId="1E717D3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2DE302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20EA1B5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027A3E9"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57B0D20D" w14:textId="77777777" w:rsidTr="00031C1B">
        <w:trPr>
          <w:trHeight w:val="90"/>
          <w:jc w:val="center"/>
        </w:trPr>
        <w:tc>
          <w:tcPr>
            <w:tcW w:w="398" w:type="dxa"/>
            <w:vMerge/>
            <w:tcMar>
              <w:left w:w="28" w:type="dxa"/>
              <w:right w:w="28" w:type="dxa"/>
            </w:tcMar>
            <w:vAlign w:val="center"/>
          </w:tcPr>
          <w:p w14:paraId="62E20BE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4EEFCE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F69D46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10</w:t>
            </w:r>
          </w:p>
        </w:tc>
        <w:tc>
          <w:tcPr>
            <w:tcW w:w="2388" w:type="dxa"/>
            <w:tcMar>
              <w:left w:w="28" w:type="dxa"/>
              <w:right w:w="28" w:type="dxa"/>
            </w:tcMar>
            <w:vAlign w:val="center"/>
          </w:tcPr>
          <w:p w14:paraId="0A0772F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体育与健康</w:t>
            </w:r>
          </w:p>
        </w:tc>
        <w:tc>
          <w:tcPr>
            <w:tcW w:w="509" w:type="dxa"/>
            <w:tcMar>
              <w:left w:w="28" w:type="dxa"/>
              <w:right w:w="28" w:type="dxa"/>
            </w:tcMar>
            <w:vAlign w:val="center"/>
          </w:tcPr>
          <w:p w14:paraId="5AD2B3B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8</w:t>
            </w:r>
          </w:p>
        </w:tc>
        <w:tc>
          <w:tcPr>
            <w:tcW w:w="578" w:type="dxa"/>
            <w:tcMar>
              <w:left w:w="28" w:type="dxa"/>
              <w:right w:w="28" w:type="dxa"/>
            </w:tcMar>
            <w:vAlign w:val="center"/>
          </w:tcPr>
          <w:p w14:paraId="6044631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128</w:t>
            </w:r>
          </w:p>
        </w:tc>
        <w:tc>
          <w:tcPr>
            <w:tcW w:w="567" w:type="dxa"/>
            <w:tcMar>
              <w:left w:w="28" w:type="dxa"/>
              <w:right w:w="28" w:type="dxa"/>
            </w:tcMar>
            <w:vAlign w:val="center"/>
          </w:tcPr>
          <w:p w14:paraId="3A9A68B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50B0C60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122</w:t>
            </w:r>
          </w:p>
        </w:tc>
        <w:tc>
          <w:tcPr>
            <w:tcW w:w="425" w:type="dxa"/>
            <w:tcMar>
              <w:left w:w="28" w:type="dxa"/>
              <w:right w:w="28" w:type="dxa"/>
            </w:tcMar>
            <w:vAlign w:val="center"/>
          </w:tcPr>
          <w:p w14:paraId="28AA745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6" w:type="dxa"/>
            <w:tcMar>
              <w:left w:w="28" w:type="dxa"/>
              <w:right w:w="28" w:type="dxa"/>
            </w:tcMar>
            <w:vAlign w:val="center"/>
          </w:tcPr>
          <w:p w14:paraId="2E3E912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3153C4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75A1D26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5C12458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401892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9F6AF5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260E35E2" w14:textId="77777777" w:rsidTr="00031C1B">
        <w:trPr>
          <w:trHeight w:val="300"/>
          <w:jc w:val="center"/>
        </w:trPr>
        <w:tc>
          <w:tcPr>
            <w:tcW w:w="398" w:type="dxa"/>
            <w:vMerge/>
            <w:tcMar>
              <w:left w:w="28" w:type="dxa"/>
              <w:right w:w="28" w:type="dxa"/>
            </w:tcMar>
            <w:vAlign w:val="center"/>
          </w:tcPr>
          <w:p w14:paraId="357720D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633324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651C3EF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11</w:t>
            </w:r>
          </w:p>
        </w:tc>
        <w:tc>
          <w:tcPr>
            <w:tcW w:w="2388" w:type="dxa"/>
            <w:tcMar>
              <w:left w:w="28" w:type="dxa"/>
              <w:right w:w="28" w:type="dxa"/>
            </w:tcMar>
            <w:vAlign w:val="center"/>
          </w:tcPr>
          <w:p w14:paraId="07A8183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大学英语</w:t>
            </w:r>
          </w:p>
        </w:tc>
        <w:tc>
          <w:tcPr>
            <w:tcW w:w="509" w:type="dxa"/>
            <w:tcMar>
              <w:left w:w="28" w:type="dxa"/>
              <w:right w:w="28" w:type="dxa"/>
            </w:tcMar>
            <w:vAlign w:val="center"/>
          </w:tcPr>
          <w:p w14:paraId="56B4EBD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8</w:t>
            </w:r>
          </w:p>
        </w:tc>
        <w:tc>
          <w:tcPr>
            <w:tcW w:w="578" w:type="dxa"/>
            <w:tcMar>
              <w:left w:w="28" w:type="dxa"/>
              <w:right w:w="28" w:type="dxa"/>
            </w:tcMar>
            <w:vAlign w:val="center"/>
          </w:tcPr>
          <w:p w14:paraId="75C7667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128</w:t>
            </w:r>
          </w:p>
        </w:tc>
        <w:tc>
          <w:tcPr>
            <w:tcW w:w="567" w:type="dxa"/>
            <w:tcMar>
              <w:left w:w="28" w:type="dxa"/>
              <w:right w:w="28" w:type="dxa"/>
            </w:tcMar>
            <w:vAlign w:val="center"/>
          </w:tcPr>
          <w:p w14:paraId="7DB4117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128</w:t>
            </w:r>
          </w:p>
        </w:tc>
        <w:tc>
          <w:tcPr>
            <w:tcW w:w="567" w:type="dxa"/>
            <w:tcMar>
              <w:left w:w="28" w:type="dxa"/>
              <w:right w:w="28" w:type="dxa"/>
            </w:tcMar>
            <w:vAlign w:val="center"/>
          </w:tcPr>
          <w:p w14:paraId="000F01D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5AC62F1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6" w:type="dxa"/>
            <w:tcMar>
              <w:left w:w="28" w:type="dxa"/>
              <w:right w:w="28" w:type="dxa"/>
            </w:tcMar>
            <w:vAlign w:val="center"/>
          </w:tcPr>
          <w:p w14:paraId="0009F9C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19BFF5A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440B20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0FACFA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0FC9C3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60201DC"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19ADC934" w14:textId="77777777" w:rsidTr="00031C1B">
        <w:trPr>
          <w:trHeight w:val="300"/>
          <w:jc w:val="center"/>
        </w:trPr>
        <w:tc>
          <w:tcPr>
            <w:tcW w:w="398" w:type="dxa"/>
            <w:vMerge/>
            <w:tcMar>
              <w:left w:w="28" w:type="dxa"/>
              <w:right w:w="28" w:type="dxa"/>
            </w:tcMar>
            <w:vAlign w:val="center"/>
          </w:tcPr>
          <w:p w14:paraId="0A35D43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E1B869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110740A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w:t>
            </w:r>
          </w:p>
        </w:tc>
        <w:tc>
          <w:tcPr>
            <w:tcW w:w="2388" w:type="dxa"/>
            <w:tcMar>
              <w:left w:w="28" w:type="dxa"/>
              <w:right w:w="28" w:type="dxa"/>
            </w:tcMar>
            <w:vAlign w:val="center"/>
          </w:tcPr>
          <w:p w14:paraId="5E48DCF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文学欣赏</w:t>
            </w:r>
          </w:p>
        </w:tc>
        <w:tc>
          <w:tcPr>
            <w:tcW w:w="509" w:type="dxa"/>
            <w:tcMar>
              <w:left w:w="28" w:type="dxa"/>
              <w:right w:w="28" w:type="dxa"/>
            </w:tcMar>
            <w:vAlign w:val="center"/>
          </w:tcPr>
          <w:p w14:paraId="2C5147A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453657F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50D95C1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3DAEFBD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5" w:type="dxa"/>
            <w:tcMar>
              <w:left w:w="28" w:type="dxa"/>
              <w:right w:w="28" w:type="dxa"/>
            </w:tcMar>
            <w:vAlign w:val="center"/>
          </w:tcPr>
          <w:p w14:paraId="7D00D30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6" w:type="dxa"/>
            <w:tcMar>
              <w:left w:w="28" w:type="dxa"/>
              <w:right w:w="28" w:type="dxa"/>
            </w:tcMar>
            <w:vAlign w:val="center"/>
          </w:tcPr>
          <w:p w14:paraId="23AD996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5E2CBA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8AC7BB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C1333D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57B770A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36A8CF1"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1ADA4505" w14:textId="77777777" w:rsidTr="00031C1B">
        <w:trPr>
          <w:trHeight w:val="300"/>
          <w:jc w:val="center"/>
        </w:trPr>
        <w:tc>
          <w:tcPr>
            <w:tcW w:w="398" w:type="dxa"/>
            <w:vMerge/>
            <w:tcMar>
              <w:left w:w="28" w:type="dxa"/>
              <w:right w:w="28" w:type="dxa"/>
            </w:tcMar>
            <w:vAlign w:val="center"/>
          </w:tcPr>
          <w:p w14:paraId="3B0C869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A94194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4E99E0F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13</w:t>
            </w:r>
          </w:p>
        </w:tc>
        <w:tc>
          <w:tcPr>
            <w:tcW w:w="2388" w:type="dxa"/>
            <w:tcMar>
              <w:left w:w="28" w:type="dxa"/>
              <w:right w:w="28" w:type="dxa"/>
            </w:tcMar>
            <w:vAlign w:val="center"/>
          </w:tcPr>
          <w:p w14:paraId="0058B52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信息技术</w:t>
            </w:r>
          </w:p>
        </w:tc>
        <w:tc>
          <w:tcPr>
            <w:tcW w:w="509" w:type="dxa"/>
            <w:tcMar>
              <w:left w:w="28" w:type="dxa"/>
              <w:right w:w="28" w:type="dxa"/>
            </w:tcMar>
            <w:vAlign w:val="center"/>
          </w:tcPr>
          <w:p w14:paraId="662A8D4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578" w:type="dxa"/>
            <w:tcMar>
              <w:left w:w="28" w:type="dxa"/>
              <w:right w:w="28" w:type="dxa"/>
            </w:tcMar>
            <w:vAlign w:val="center"/>
          </w:tcPr>
          <w:p w14:paraId="097BD80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64</w:t>
            </w:r>
          </w:p>
        </w:tc>
        <w:tc>
          <w:tcPr>
            <w:tcW w:w="567" w:type="dxa"/>
            <w:tcMar>
              <w:left w:w="28" w:type="dxa"/>
              <w:right w:w="28" w:type="dxa"/>
            </w:tcMar>
            <w:vAlign w:val="center"/>
          </w:tcPr>
          <w:p w14:paraId="6F1A917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20</w:t>
            </w:r>
          </w:p>
        </w:tc>
        <w:tc>
          <w:tcPr>
            <w:tcW w:w="567" w:type="dxa"/>
            <w:tcMar>
              <w:left w:w="28" w:type="dxa"/>
              <w:right w:w="28" w:type="dxa"/>
            </w:tcMar>
            <w:vAlign w:val="center"/>
          </w:tcPr>
          <w:p w14:paraId="694AE8F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44</w:t>
            </w:r>
          </w:p>
        </w:tc>
        <w:tc>
          <w:tcPr>
            <w:tcW w:w="425" w:type="dxa"/>
            <w:tcMar>
              <w:left w:w="28" w:type="dxa"/>
              <w:right w:w="28" w:type="dxa"/>
            </w:tcMar>
            <w:vAlign w:val="center"/>
          </w:tcPr>
          <w:p w14:paraId="79D8B6E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6" w:type="dxa"/>
            <w:tcMar>
              <w:left w:w="28" w:type="dxa"/>
              <w:right w:w="28" w:type="dxa"/>
            </w:tcMar>
            <w:vAlign w:val="center"/>
          </w:tcPr>
          <w:p w14:paraId="09EEA8D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3CF4A8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26B908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395A48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2ED59C1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3D12DE3"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0FAB547" w14:textId="77777777" w:rsidTr="00031C1B">
        <w:trPr>
          <w:trHeight w:val="300"/>
          <w:jc w:val="center"/>
        </w:trPr>
        <w:tc>
          <w:tcPr>
            <w:tcW w:w="398" w:type="dxa"/>
            <w:vMerge/>
            <w:tcMar>
              <w:left w:w="28" w:type="dxa"/>
              <w:right w:w="28" w:type="dxa"/>
            </w:tcMar>
            <w:vAlign w:val="center"/>
          </w:tcPr>
          <w:p w14:paraId="4296855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2386411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707C953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4</w:t>
            </w:r>
          </w:p>
        </w:tc>
        <w:tc>
          <w:tcPr>
            <w:tcW w:w="2388" w:type="dxa"/>
            <w:tcMar>
              <w:left w:w="28" w:type="dxa"/>
              <w:right w:w="28" w:type="dxa"/>
            </w:tcMar>
            <w:vAlign w:val="center"/>
          </w:tcPr>
          <w:p w14:paraId="7675CBE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应用文写作</w:t>
            </w:r>
          </w:p>
        </w:tc>
        <w:tc>
          <w:tcPr>
            <w:tcW w:w="509" w:type="dxa"/>
            <w:tcMar>
              <w:left w:w="28" w:type="dxa"/>
              <w:right w:w="28" w:type="dxa"/>
            </w:tcMar>
            <w:vAlign w:val="center"/>
          </w:tcPr>
          <w:p w14:paraId="201C443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578" w:type="dxa"/>
            <w:tcMar>
              <w:left w:w="28" w:type="dxa"/>
              <w:right w:w="28" w:type="dxa"/>
            </w:tcMar>
            <w:vAlign w:val="center"/>
          </w:tcPr>
          <w:p w14:paraId="7772EAF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r>
              <w:rPr>
                <w:sz w:val="24"/>
                <w:szCs w:val="24"/>
              </w:rPr>
              <w:t>2</w:t>
            </w:r>
          </w:p>
        </w:tc>
        <w:tc>
          <w:tcPr>
            <w:tcW w:w="567" w:type="dxa"/>
            <w:tcMar>
              <w:left w:w="28" w:type="dxa"/>
              <w:right w:w="28" w:type="dxa"/>
            </w:tcMar>
            <w:vAlign w:val="center"/>
          </w:tcPr>
          <w:p w14:paraId="0EAC19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r>
              <w:rPr>
                <w:sz w:val="24"/>
                <w:szCs w:val="24"/>
              </w:rPr>
              <w:t>2</w:t>
            </w:r>
          </w:p>
        </w:tc>
        <w:tc>
          <w:tcPr>
            <w:tcW w:w="567" w:type="dxa"/>
            <w:tcMar>
              <w:left w:w="28" w:type="dxa"/>
              <w:right w:w="28" w:type="dxa"/>
            </w:tcMar>
            <w:vAlign w:val="center"/>
          </w:tcPr>
          <w:p w14:paraId="7B56ABE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5" w:type="dxa"/>
            <w:tcMar>
              <w:left w:w="28" w:type="dxa"/>
              <w:right w:w="28" w:type="dxa"/>
            </w:tcMar>
            <w:vAlign w:val="center"/>
          </w:tcPr>
          <w:p w14:paraId="470E8F7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4A1D51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1F77C00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00F622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9354B2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C921BD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C4227B8" w14:textId="2A44A038" w:rsidR="00A61574" w:rsidRDefault="007F6660">
            <w:pPr>
              <w:widowControl/>
              <w:kinsoku w:val="0"/>
              <w:autoSpaceDE w:val="0"/>
              <w:autoSpaceDN w:val="0"/>
              <w:adjustRightInd w:val="0"/>
              <w:snapToGrid w:val="0"/>
              <w:spacing w:before="24" w:line="217" w:lineRule="auto"/>
              <w:ind w:left="93"/>
              <w:jc w:val="left"/>
              <w:textAlignment w:val="baseline"/>
            </w:pPr>
            <w:r>
              <w:rPr>
                <w:rFonts w:hint="eastAsia"/>
              </w:rPr>
              <w:t>考试</w:t>
            </w:r>
          </w:p>
        </w:tc>
      </w:tr>
      <w:tr w:rsidR="00031C1B" w14:paraId="2E956354" w14:textId="77777777" w:rsidTr="00031C1B">
        <w:trPr>
          <w:trHeight w:val="300"/>
          <w:jc w:val="center"/>
        </w:trPr>
        <w:tc>
          <w:tcPr>
            <w:tcW w:w="398" w:type="dxa"/>
            <w:vMerge/>
            <w:tcMar>
              <w:left w:w="28" w:type="dxa"/>
              <w:right w:w="28" w:type="dxa"/>
            </w:tcMar>
            <w:vAlign w:val="center"/>
          </w:tcPr>
          <w:p w14:paraId="5D09532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9C83B2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19289F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5</w:t>
            </w:r>
          </w:p>
        </w:tc>
        <w:tc>
          <w:tcPr>
            <w:tcW w:w="2388" w:type="dxa"/>
            <w:tcMar>
              <w:left w:w="28" w:type="dxa"/>
              <w:right w:w="28" w:type="dxa"/>
            </w:tcMar>
            <w:vAlign w:val="center"/>
          </w:tcPr>
          <w:p w14:paraId="0DC4463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新媒体运营</w:t>
            </w:r>
          </w:p>
        </w:tc>
        <w:tc>
          <w:tcPr>
            <w:tcW w:w="509" w:type="dxa"/>
            <w:tcMar>
              <w:left w:w="28" w:type="dxa"/>
              <w:right w:w="28" w:type="dxa"/>
            </w:tcMar>
            <w:vAlign w:val="center"/>
          </w:tcPr>
          <w:p w14:paraId="3DC6724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578" w:type="dxa"/>
            <w:tcMar>
              <w:left w:w="28" w:type="dxa"/>
              <w:right w:w="28" w:type="dxa"/>
            </w:tcMar>
            <w:vAlign w:val="center"/>
          </w:tcPr>
          <w:p w14:paraId="011A5CB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8</w:t>
            </w:r>
          </w:p>
        </w:tc>
        <w:tc>
          <w:tcPr>
            <w:tcW w:w="567" w:type="dxa"/>
            <w:tcMar>
              <w:left w:w="28" w:type="dxa"/>
              <w:right w:w="28" w:type="dxa"/>
            </w:tcMar>
            <w:vAlign w:val="center"/>
          </w:tcPr>
          <w:p w14:paraId="6B63B34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8</w:t>
            </w:r>
          </w:p>
        </w:tc>
        <w:tc>
          <w:tcPr>
            <w:tcW w:w="567" w:type="dxa"/>
            <w:tcMar>
              <w:left w:w="28" w:type="dxa"/>
              <w:right w:w="28" w:type="dxa"/>
            </w:tcMar>
            <w:vAlign w:val="center"/>
          </w:tcPr>
          <w:p w14:paraId="6AE223C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5" w:type="dxa"/>
            <w:tcMar>
              <w:left w:w="28" w:type="dxa"/>
              <w:right w:w="28" w:type="dxa"/>
            </w:tcMar>
            <w:vAlign w:val="center"/>
          </w:tcPr>
          <w:p w14:paraId="0083857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6" w:type="dxa"/>
            <w:tcMar>
              <w:left w:w="28" w:type="dxa"/>
              <w:right w:w="28" w:type="dxa"/>
            </w:tcMar>
            <w:vAlign w:val="center"/>
          </w:tcPr>
          <w:p w14:paraId="50A365D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787CE5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004AD7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E8056D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C91874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5FF4F64" w14:textId="1152E492" w:rsidR="00A61574" w:rsidRDefault="007F6660">
            <w:pPr>
              <w:widowControl/>
              <w:kinsoku w:val="0"/>
              <w:autoSpaceDE w:val="0"/>
              <w:autoSpaceDN w:val="0"/>
              <w:adjustRightInd w:val="0"/>
              <w:snapToGrid w:val="0"/>
              <w:spacing w:before="24" w:line="217" w:lineRule="auto"/>
              <w:ind w:left="93"/>
              <w:jc w:val="left"/>
              <w:textAlignment w:val="baseline"/>
            </w:pPr>
            <w:r>
              <w:rPr>
                <w:rFonts w:hint="eastAsia"/>
              </w:rPr>
              <w:t>考查</w:t>
            </w:r>
          </w:p>
        </w:tc>
      </w:tr>
      <w:tr w:rsidR="00031C1B" w14:paraId="1B8038F2" w14:textId="77777777" w:rsidTr="00031C1B">
        <w:trPr>
          <w:trHeight w:val="285"/>
          <w:jc w:val="center"/>
        </w:trPr>
        <w:tc>
          <w:tcPr>
            <w:tcW w:w="398" w:type="dxa"/>
            <w:vMerge/>
            <w:tcMar>
              <w:left w:w="28" w:type="dxa"/>
              <w:right w:w="28" w:type="dxa"/>
            </w:tcMar>
            <w:vAlign w:val="center"/>
          </w:tcPr>
          <w:p w14:paraId="3410699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74B01BD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2786" w:type="dxa"/>
            <w:gridSpan w:val="2"/>
            <w:tcMar>
              <w:left w:w="28" w:type="dxa"/>
              <w:right w:w="28" w:type="dxa"/>
            </w:tcMar>
            <w:vAlign w:val="center"/>
          </w:tcPr>
          <w:p w14:paraId="23294B0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小计</w:t>
            </w:r>
          </w:p>
        </w:tc>
        <w:tc>
          <w:tcPr>
            <w:tcW w:w="509" w:type="dxa"/>
            <w:tcMar>
              <w:left w:w="28" w:type="dxa"/>
              <w:right w:w="28" w:type="dxa"/>
            </w:tcMar>
            <w:vAlign w:val="bottom"/>
          </w:tcPr>
          <w:p w14:paraId="0230BE8A"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43</w:t>
            </w:r>
          </w:p>
        </w:tc>
        <w:tc>
          <w:tcPr>
            <w:tcW w:w="578" w:type="dxa"/>
            <w:tcMar>
              <w:left w:w="28" w:type="dxa"/>
              <w:right w:w="28" w:type="dxa"/>
            </w:tcMar>
            <w:vAlign w:val="bottom"/>
          </w:tcPr>
          <w:p w14:paraId="230A69EF"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658</w:t>
            </w:r>
          </w:p>
        </w:tc>
        <w:tc>
          <w:tcPr>
            <w:tcW w:w="567" w:type="dxa"/>
            <w:tcMar>
              <w:left w:w="28" w:type="dxa"/>
              <w:right w:w="28" w:type="dxa"/>
            </w:tcMar>
            <w:vAlign w:val="bottom"/>
          </w:tcPr>
          <w:p w14:paraId="618EB956"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486</w:t>
            </w:r>
          </w:p>
        </w:tc>
        <w:tc>
          <w:tcPr>
            <w:tcW w:w="567" w:type="dxa"/>
            <w:tcMar>
              <w:left w:w="28" w:type="dxa"/>
              <w:right w:w="28" w:type="dxa"/>
            </w:tcMar>
            <w:vAlign w:val="bottom"/>
          </w:tcPr>
          <w:p w14:paraId="3B68FBF9"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182</w:t>
            </w:r>
          </w:p>
        </w:tc>
        <w:tc>
          <w:tcPr>
            <w:tcW w:w="425" w:type="dxa"/>
            <w:tcMar>
              <w:left w:w="28" w:type="dxa"/>
              <w:right w:w="28" w:type="dxa"/>
            </w:tcMar>
            <w:vAlign w:val="bottom"/>
          </w:tcPr>
          <w:p w14:paraId="4597503B"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21</w:t>
            </w:r>
          </w:p>
        </w:tc>
        <w:tc>
          <w:tcPr>
            <w:tcW w:w="426" w:type="dxa"/>
            <w:tcMar>
              <w:left w:w="28" w:type="dxa"/>
              <w:right w:w="28" w:type="dxa"/>
            </w:tcMar>
            <w:vAlign w:val="bottom"/>
          </w:tcPr>
          <w:p w14:paraId="58EDB9EE"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11</w:t>
            </w:r>
          </w:p>
        </w:tc>
        <w:tc>
          <w:tcPr>
            <w:tcW w:w="425" w:type="dxa"/>
            <w:tcMar>
              <w:left w:w="28" w:type="dxa"/>
              <w:right w:w="28" w:type="dxa"/>
            </w:tcMar>
            <w:vAlign w:val="bottom"/>
          </w:tcPr>
          <w:p w14:paraId="3302B8C7"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8</w:t>
            </w:r>
          </w:p>
        </w:tc>
        <w:tc>
          <w:tcPr>
            <w:tcW w:w="425" w:type="dxa"/>
            <w:tcMar>
              <w:left w:w="28" w:type="dxa"/>
              <w:right w:w="28" w:type="dxa"/>
            </w:tcMar>
            <w:vAlign w:val="bottom"/>
          </w:tcPr>
          <w:p w14:paraId="0A77718E"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3</w:t>
            </w:r>
          </w:p>
        </w:tc>
        <w:tc>
          <w:tcPr>
            <w:tcW w:w="425" w:type="dxa"/>
            <w:tcMar>
              <w:left w:w="28" w:type="dxa"/>
              <w:right w:w="28" w:type="dxa"/>
            </w:tcMar>
            <w:vAlign w:val="bottom"/>
          </w:tcPr>
          <w:p w14:paraId="234BFE1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55FD0B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7D5ADFB"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06026D27" w14:textId="77777777" w:rsidTr="00031C1B">
        <w:trPr>
          <w:trHeight w:val="90"/>
          <w:jc w:val="center"/>
        </w:trPr>
        <w:tc>
          <w:tcPr>
            <w:tcW w:w="398" w:type="dxa"/>
            <w:vMerge/>
            <w:tcMar>
              <w:left w:w="28" w:type="dxa"/>
              <w:right w:w="28" w:type="dxa"/>
            </w:tcMar>
            <w:vAlign w:val="center"/>
          </w:tcPr>
          <w:p w14:paraId="21156FB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val="restart"/>
            <w:tcMar>
              <w:left w:w="28" w:type="dxa"/>
              <w:right w:w="28" w:type="dxa"/>
            </w:tcMar>
            <w:vAlign w:val="center"/>
          </w:tcPr>
          <w:p w14:paraId="4E6A694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选修课</w:t>
            </w:r>
          </w:p>
        </w:tc>
        <w:tc>
          <w:tcPr>
            <w:tcW w:w="398" w:type="dxa"/>
            <w:tcMar>
              <w:left w:w="28" w:type="dxa"/>
              <w:right w:w="28" w:type="dxa"/>
            </w:tcMar>
            <w:vAlign w:val="center"/>
          </w:tcPr>
          <w:p w14:paraId="6354FD4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2388" w:type="dxa"/>
            <w:tcMar>
              <w:left w:w="28" w:type="dxa"/>
              <w:right w:w="28" w:type="dxa"/>
            </w:tcMar>
            <w:vAlign w:val="center"/>
          </w:tcPr>
          <w:p w14:paraId="4E84EFF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中华优秀传统文化</w:t>
            </w:r>
          </w:p>
        </w:tc>
        <w:tc>
          <w:tcPr>
            <w:tcW w:w="509" w:type="dxa"/>
            <w:tcMar>
              <w:left w:w="28" w:type="dxa"/>
              <w:right w:w="28" w:type="dxa"/>
            </w:tcMar>
            <w:vAlign w:val="center"/>
          </w:tcPr>
          <w:p w14:paraId="5CF5F36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6286894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5E4C8B9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3993AE7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7198F52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402B96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478FA09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6C10006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CECDA9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58BBFD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D4B1F7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0AA13A0C" w14:textId="77777777" w:rsidTr="00031C1B">
        <w:trPr>
          <w:trHeight w:val="267"/>
          <w:jc w:val="center"/>
        </w:trPr>
        <w:tc>
          <w:tcPr>
            <w:tcW w:w="398" w:type="dxa"/>
            <w:vMerge/>
            <w:tcMar>
              <w:left w:w="28" w:type="dxa"/>
              <w:right w:w="28" w:type="dxa"/>
            </w:tcMar>
            <w:vAlign w:val="center"/>
          </w:tcPr>
          <w:p w14:paraId="262213A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04581CF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435C3E3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17</w:t>
            </w:r>
          </w:p>
        </w:tc>
        <w:tc>
          <w:tcPr>
            <w:tcW w:w="2388" w:type="dxa"/>
            <w:tcMar>
              <w:left w:w="28" w:type="dxa"/>
              <w:right w:w="28" w:type="dxa"/>
            </w:tcMar>
            <w:vAlign w:val="center"/>
          </w:tcPr>
          <w:p w14:paraId="44CCBCC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大学生健康教育</w:t>
            </w:r>
          </w:p>
        </w:tc>
        <w:tc>
          <w:tcPr>
            <w:tcW w:w="509" w:type="dxa"/>
            <w:tcMar>
              <w:left w:w="28" w:type="dxa"/>
              <w:right w:w="28" w:type="dxa"/>
            </w:tcMar>
            <w:vAlign w:val="center"/>
          </w:tcPr>
          <w:p w14:paraId="7D73A3A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5859B9F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0541496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34A8A44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44B2ADF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5C9318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27DDC7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1180761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83EF93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2EAA66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2EFF13A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27EA98DD" w14:textId="77777777" w:rsidTr="00031C1B">
        <w:trPr>
          <w:trHeight w:val="527"/>
          <w:jc w:val="center"/>
        </w:trPr>
        <w:tc>
          <w:tcPr>
            <w:tcW w:w="398" w:type="dxa"/>
            <w:vMerge/>
            <w:tcMar>
              <w:left w:w="28" w:type="dxa"/>
              <w:right w:w="28" w:type="dxa"/>
            </w:tcMar>
            <w:vAlign w:val="center"/>
          </w:tcPr>
          <w:p w14:paraId="663C8C1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BD63A5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48A325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18</w:t>
            </w:r>
          </w:p>
        </w:tc>
        <w:tc>
          <w:tcPr>
            <w:tcW w:w="2388" w:type="dxa"/>
            <w:tcMar>
              <w:left w:w="28" w:type="dxa"/>
              <w:right w:w="28" w:type="dxa"/>
            </w:tcMar>
            <w:vAlign w:val="center"/>
          </w:tcPr>
          <w:p w14:paraId="64B9252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四</w:t>
            </w:r>
            <w:proofErr w:type="gramStart"/>
            <w:r>
              <w:rPr>
                <w:sz w:val="24"/>
                <w:szCs w:val="24"/>
              </w:rPr>
              <w:t>史学习</w:t>
            </w:r>
            <w:proofErr w:type="gramEnd"/>
            <w:r>
              <w:rPr>
                <w:sz w:val="24"/>
                <w:szCs w:val="24"/>
              </w:rPr>
              <w:t>教育</w:t>
            </w:r>
          </w:p>
        </w:tc>
        <w:tc>
          <w:tcPr>
            <w:tcW w:w="509" w:type="dxa"/>
            <w:tcMar>
              <w:left w:w="28" w:type="dxa"/>
              <w:right w:w="28" w:type="dxa"/>
            </w:tcMar>
            <w:vAlign w:val="center"/>
          </w:tcPr>
          <w:p w14:paraId="2DD3B0F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2D3A005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252B5A4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0B322AE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1EA3ED9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1DE199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087782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818B3D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26B8839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F9C358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76BF674B"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1D166B27" w14:textId="77777777" w:rsidTr="00031C1B">
        <w:trPr>
          <w:trHeight w:val="420"/>
          <w:jc w:val="center"/>
        </w:trPr>
        <w:tc>
          <w:tcPr>
            <w:tcW w:w="398" w:type="dxa"/>
            <w:vMerge/>
            <w:tcMar>
              <w:left w:w="28" w:type="dxa"/>
              <w:right w:w="28" w:type="dxa"/>
            </w:tcMar>
            <w:vAlign w:val="center"/>
          </w:tcPr>
          <w:p w14:paraId="6DF7306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F098CC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6C6A9DB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19</w:t>
            </w:r>
          </w:p>
        </w:tc>
        <w:tc>
          <w:tcPr>
            <w:tcW w:w="2388" w:type="dxa"/>
            <w:tcMar>
              <w:left w:w="28" w:type="dxa"/>
              <w:right w:w="28" w:type="dxa"/>
            </w:tcMar>
            <w:vAlign w:val="center"/>
          </w:tcPr>
          <w:p w14:paraId="51312CC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创业基础</w:t>
            </w:r>
          </w:p>
        </w:tc>
        <w:tc>
          <w:tcPr>
            <w:tcW w:w="509" w:type="dxa"/>
            <w:tcMar>
              <w:left w:w="28" w:type="dxa"/>
              <w:right w:w="28" w:type="dxa"/>
            </w:tcMar>
            <w:vAlign w:val="center"/>
          </w:tcPr>
          <w:p w14:paraId="668FAA3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30826E6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16D23E8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1AB4D9F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2719CEC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241EE5D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06517E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152600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603B542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5F17FA9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5F542F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22DF3189" w14:textId="77777777" w:rsidTr="00031C1B">
        <w:trPr>
          <w:trHeight w:val="420"/>
          <w:jc w:val="center"/>
        </w:trPr>
        <w:tc>
          <w:tcPr>
            <w:tcW w:w="398" w:type="dxa"/>
            <w:vMerge/>
            <w:tcMar>
              <w:left w:w="28" w:type="dxa"/>
              <w:right w:w="28" w:type="dxa"/>
            </w:tcMar>
            <w:vAlign w:val="center"/>
          </w:tcPr>
          <w:p w14:paraId="001968D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9D810B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1062C0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20</w:t>
            </w:r>
          </w:p>
        </w:tc>
        <w:tc>
          <w:tcPr>
            <w:tcW w:w="2388" w:type="dxa"/>
            <w:tcMar>
              <w:left w:w="28" w:type="dxa"/>
              <w:right w:w="28" w:type="dxa"/>
            </w:tcMar>
            <w:vAlign w:val="center"/>
          </w:tcPr>
          <w:p w14:paraId="04D4C19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美术鉴赏</w:t>
            </w:r>
          </w:p>
        </w:tc>
        <w:tc>
          <w:tcPr>
            <w:tcW w:w="509" w:type="dxa"/>
            <w:tcMar>
              <w:left w:w="28" w:type="dxa"/>
              <w:right w:w="28" w:type="dxa"/>
            </w:tcMar>
            <w:vAlign w:val="center"/>
          </w:tcPr>
          <w:p w14:paraId="7113BA0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1CD3DE1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06FC838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204FBEF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2E5D140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3D5CFF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7C973F5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166EBC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4707AE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A28A81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24C48997"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09F25794" w14:textId="77777777" w:rsidTr="00031C1B">
        <w:trPr>
          <w:trHeight w:val="420"/>
          <w:jc w:val="center"/>
        </w:trPr>
        <w:tc>
          <w:tcPr>
            <w:tcW w:w="398" w:type="dxa"/>
            <w:vMerge/>
            <w:tcMar>
              <w:left w:w="28" w:type="dxa"/>
              <w:right w:w="28" w:type="dxa"/>
            </w:tcMar>
            <w:vAlign w:val="center"/>
          </w:tcPr>
          <w:p w14:paraId="677C19C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EF5CC4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56AB53C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21</w:t>
            </w:r>
          </w:p>
        </w:tc>
        <w:tc>
          <w:tcPr>
            <w:tcW w:w="2388" w:type="dxa"/>
            <w:tcMar>
              <w:left w:w="28" w:type="dxa"/>
              <w:right w:w="28" w:type="dxa"/>
            </w:tcMar>
            <w:vAlign w:val="center"/>
          </w:tcPr>
          <w:p w14:paraId="05B8EC4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军事理论</w:t>
            </w:r>
          </w:p>
        </w:tc>
        <w:tc>
          <w:tcPr>
            <w:tcW w:w="509" w:type="dxa"/>
            <w:tcMar>
              <w:left w:w="28" w:type="dxa"/>
              <w:right w:w="28" w:type="dxa"/>
            </w:tcMar>
            <w:vAlign w:val="center"/>
          </w:tcPr>
          <w:p w14:paraId="224D3F7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0889037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0B55AA8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707C5B9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6DD228B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271AAC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4DB0B50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F1EDF7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E6F71A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4671D6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2E0ED0A"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36F1FAA3" w14:textId="77777777" w:rsidTr="00031C1B">
        <w:trPr>
          <w:trHeight w:val="285"/>
          <w:jc w:val="center"/>
        </w:trPr>
        <w:tc>
          <w:tcPr>
            <w:tcW w:w="398" w:type="dxa"/>
            <w:vMerge/>
            <w:tcMar>
              <w:left w:w="28" w:type="dxa"/>
              <w:right w:w="28" w:type="dxa"/>
            </w:tcMar>
            <w:vAlign w:val="center"/>
          </w:tcPr>
          <w:p w14:paraId="31166C0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43C5B2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2786" w:type="dxa"/>
            <w:gridSpan w:val="2"/>
            <w:tcMar>
              <w:left w:w="28" w:type="dxa"/>
              <w:right w:w="28" w:type="dxa"/>
            </w:tcMar>
            <w:vAlign w:val="center"/>
          </w:tcPr>
          <w:p w14:paraId="5A80A37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小计</w:t>
            </w:r>
          </w:p>
        </w:tc>
        <w:tc>
          <w:tcPr>
            <w:tcW w:w="509" w:type="dxa"/>
            <w:tcMar>
              <w:left w:w="28" w:type="dxa"/>
              <w:right w:w="28" w:type="dxa"/>
            </w:tcMar>
            <w:vAlign w:val="center"/>
          </w:tcPr>
          <w:p w14:paraId="140CF83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w:t>
            </w:r>
          </w:p>
        </w:tc>
        <w:tc>
          <w:tcPr>
            <w:tcW w:w="578" w:type="dxa"/>
            <w:tcMar>
              <w:left w:w="28" w:type="dxa"/>
              <w:right w:w="28" w:type="dxa"/>
            </w:tcMar>
            <w:vAlign w:val="center"/>
          </w:tcPr>
          <w:p w14:paraId="509BD90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192</w:t>
            </w:r>
          </w:p>
        </w:tc>
        <w:tc>
          <w:tcPr>
            <w:tcW w:w="567" w:type="dxa"/>
            <w:tcMar>
              <w:left w:w="28" w:type="dxa"/>
              <w:right w:w="28" w:type="dxa"/>
            </w:tcMar>
            <w:vAlign w:val="center"/>
          </w:tcPr>
          <w:p w14:paraId="05E0F8F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92</w:t>
            </w:r>
          </w:p>
        </w:tc>
        <w:tc>
          <w:tcPr>
            <w:tcW w:w="567" w:type="dxa"/>
            <w:tcMar>
              <w:left w:w="28" w:type="dxa"/>
              <w:right w:w="28" w:type="dxa"/>
            </w:tcMar>
            <w:vAlign w:val="center"/>
          </w:tcPr>
          <w:p w14:paraId="22BB1FE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0</w:t>
            </w:r>
          </w:p>
        </w:tc>
        <w:tc>
          <w:tcPr>
            <w:tcW w:w="425" w:type="dxa"/>
            <w:tcMar>
              <w:left w:w="28" w:type="dxa"/>
              <w:right w:w="28" w:type="dxa"/>
            </w:tcMar>
            <w:vAlign w:val="center"/>
          </w:tcPr>
          <w:p w14:paraId="7FC2A48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6" w:type="dxa"/>
            <w:tcMar>
              <w:left w:w="28" w:type="dxa"/>
              <w:right w:w="28" w:type="dxa"/>
            </w:tcMar>
            <w:vAlign w:val="center"/>
          </w:tcPr>
          <w:p w14:paraId="692F765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5CDB953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6EF910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63F68DE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6" w:type="dxa"/>
            <w:tcMar>
              <w:left w:w="28" w:type="dxa"/>
              <w:right w:w="28" w:type="dxa"/>
            </w:tcMar>
            <w:vAlign w:val="center"/>
          </w:tcPr>
          <w:p w14:paraId="04AE3B4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2B249EEF"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2615212C" w14:textId="77777777" w:rsidTr="00031C1B">
        <w:trPr>
          <w:trHeight w:val="413"/>
          <w:jc w:val="center"/>
        </w:trPr>
        <w:tc>
          <w:tcPr>
            <w:tcW w:w="398" w:type="dxa"/>
            <w:vMerge w:val="restart"/>
            <w:tcMar>
              <w:left w:w="28" w:type="dxa"/>
              <w:right w:w="28" w:type="dxa"/>
            </w:tcMar>
            <w:vAlign w:val="center"/>
          </w:tcPr>
          <w:p w14:paraId="7C29017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专业基础课</w:t>
            </w:r>
          </w:p>
        </w:tc>
        <w:tc>
          <w:tcPr>
            <w:tcW w:w="397" w:type="dxa"/>
            <w:vMerge w:val="restart"/>
            <w:tcMar>
              <w:left w:w="28" w:type="dxa"/>
              <w:right w:w="28" w:type="dxa"/>
            </w:tcMar>
            <w:vAlign w:val="center"/>
          </w:tcPr>
          <w:p w14:paraId="4C29887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必修课</w:t>
            </w:r>
          </w:p>
        </w:tc>
        <w:tc>
          <w:tcPr>
            <w:tcW w:w="398" w:type="dxa"/>
            <w:tcMar>
              <w:left w:w="28" w:type="dxa"/>
              <w:right w:w="28" w:type="dxa"/>
            </w:tcMar>
            <w:vAlign w:val="center"/>
          </w:tcPr>
          <w:p w14:paraId="7066436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22</w:t>
            </w:r>
          </w:p>
        </w:tc>
        <w:tc>
          <w:tcPr>
            <w:tcW w:w="2388" w:type="dxa"/>
            <w:noWrap/>
            <w:tcMar>
              <w:left w:w="28" w:type="dxa"/>
              <w:right w:w="28" w:type="dxa"/>
            </w:tcMar>
            <w:vAlign w:val="center"/>
          </w:tcPr>
          <w:p w14:paraId="1E33D8E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土壤与肥料</w:t>
            </w:r>
          </w:p>
        </w:tc>
        <w:tc>
          <w:tcPr>
            <w:tcW w:w="509" w:type="dxa"/>
            <w:tcMar>
              <w:left w:w="28" w:type="dxa"/>
              <w:right w:w="28" w:type="dxa"/>
            </w:tcMar>
            <w:vAlign w:val="center"/>
          </w:tcPr>
          <w:p w14:paraId="4613CDE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00D02B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4D1D151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24</w:t>
            </w:r>
          </w:p>
        </w:tc>
        <w:tc>
          <w:tcPr>
            <w:tcW w:w="567" w:type="dxa"/>
            <w:tcMar>
              <w:left w:w="28" w:type="dxa"/>
              <w:right w:w="28" w:type="dxa"/>
            </w:tcMar>
            <w:vAlign w:val="center"/>
          </w:tcPr>
          <w:p w14:paraId="6FBFAA1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8</w:t>
            </w:r>
          </w:p>
        </w:tc>
        <w:tc>
          <w:tcPr>
            <w:tcW w:w="425" w:type="dxa"/>
            <w:tcMar>
              <w:left w:w="28" w:type="dxa"/>
              <w:right w:w="28" w:type="dxa"/>
            </w:tcMar>
            <w:vAlign w:val="center"/>
          </w:tcPr>
          <w:p w14:paraId="26ED0E4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6" w:type="dxa"/>
            <w:tcMar>
              <w:left w:w="28" w:type="dxa"/>
              <w:right w:w="28" w:type="dxa"/>
            </w:tcMar>
            <w:vAlign w:val="center"/>
          </w:tcPr>
          <w:p w14:paraId="6F4945B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904060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A67E2E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E799AA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A2DE7F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E296BB0"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3F352AEA" w14:textId="77777777" w:rsidTr="00031C1B">
        <w:trPr>
          <w:trHeight w:val="413"/>
          <w:jc w:val="center"/>
        </w:trPr>
        <w:tc>
          <w:tcPr>
            <w:tcW w:w="398" w:type="dxa"/>
            <w:vMerge/>
            <w:tcMar>
              <w:left w:w="28" w:type="dxa"/>
              <w:right w:w="28" w:type="dxa"/>
            </w:tcMar>
            <w:vAlign w:val="center"/>
          </w:tcPr>
          <w:p w14:paraId="13A64D7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DF73FD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415A463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23</w:t>
            </w:r>
          </w:p>
        </w:tc>
        <w:tc>
          <w:tcPr>
            <w:tcW w:w="2388" w:type="dxa"/>
            <w:noWrap/>
            <w:tcMar>
              <w:left w:w="28" w:type="dxa"/>
              <w:right w:w="28" w:type="dxa"/>
            </w:tcMar>
            <w:vAlign w:val="center"/>
          </w:tcPr>
          <w:p w14:paraId="3F43D37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植物与植物生理</w:t>
            </w:r>
          </w:p>
        </w:tc>
        <w:tc>
          <w:tcPr>
            <w:tcW w:w="509" w:type="dxa"/>
            <w:tcMar>
              <w:left w:w="28" w:type="dxa"/>
              <w:right w:w="28" w:type="dxa"/>
            </w:tcMar>
            <w:vAlign w:val="center"/>
          </w:tcPr>
          <w:p w14:paraId="28154EC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578" w:type="dxa"/>
            <w:tcMar>
              <w:left w:w="28" w:type="dxa"/>
              <w:right w:w="28" w:type="dxa"/>
            </w:tcMar>
            <w:vAlign w:val="center"/>
          </w:tcPr>
          <w:p w14:paraId="547B34F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64</w:t>
            </w:r>
          </w:p>
        </w:tc>
        <w:tc>
          <w:tcPr>
            <w:tcW w:w="567" w:type="dxa"/>
            <w:tcMar>
              <w:left w:w="28" w:type="dxa"/>
              <w:right w:w="28" w:type="dxa"/>
            </w:tcMar>
            <w:vAlign w:val="center"/>
          </w:tcPr>
          <w:p w14:paraId="15AC461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567" w:type="dxa"/>
            <w:tcMar>
              <w:left w:w="28" w:type="dxa"/>
              <w:right w:w="28" w:type="dxa"/>
            </w:tcMar>
            <w:vAlign w:val="center"/>
          </w:tcPr>
          <w:p w14:paraId="0D0ACAF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425" w:type="dxa"/>
            <w:tcMar>
              <w:left w:w="28" w:type="dxa"/>
              <w:right w:w="28" w:type="dxa"/>
            </w:tcMar>
            <w:vAlign w:val="center"/>
          </w:tcPr>
          <w:p w14:paraId="72180B1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6" w:type="dxa"/>
            <w:tcMar>
              <w:left w:w="28" w:type="dxa"/>
              <w:right w:w="28" w:type="dxa"/>
            </w:tcMar>
            <w:vAlign w:val="center"/>
          </w:tcPr>
          <w:p w14:paraId="1F6E4A2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51F50B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D68968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063CAA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F6159A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4B858D8"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347DD7E0" w14:textId="77777777" w:rsidTr="00031C1B">
        <w:trPr>
          <w:trHeight w:val="350"/>
          <w:jc w:val="center"/>
        </w:trPr>
        <w:tc>
          <w:tcPr>
            <w:tcW w:w="398" w:type="dxa"/>
            <w:vMerge/>
            <w:tcMar>
              <w:left w:w="28" w:type="dxa"/>
              <w:right w:w="28" w:type="dxa"/>
            </w:tcMar>
            <w:vAlign w:val="center"/>
          </w:tcPr>
          <w:p w14:paraId="75BC21A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D6505C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79B569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24</w:t>
            </w:r>
          </w:p>
        </w:tc>
        <w:tc>
          <w:tcPr>
            <w:tcW w:w="2388" w:type="dxa"/>
            <w:noWrap/>
            <w:tcMar>
              <w:left w:w="28" w:type="dxa"/>
              <w:right w:w="28" w:type="dxa"/>
            </w:tcMar>
            <w:vAlign w:val="center"/>
          </w:tcPr>
          <w:p w14:paraId="5D56D57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农业气象</w:t>
            </w:r>
          </w:p>
        </w:tc>
        <w:tc>
          <w:tcPr>
            <w:tcW w:w="509" w:type="dxa"/>
            <w:tcMar>
              <w:left w:w="28" w:type="dxa"/>
              <w:right w:w="28" w:type="dxa"/>
            </w:tcMar>
            <w:vAlign w:val="center"/>
          </w:tcPr>
          <w:p w14:paraId="67494AC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01C6350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2BEDB9C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18</w:t>
            </w:r>
          </w:p>
        </w:tc>
        <w:tc>
          <w:tcPr>
            <w:tcW w:w="567" w:type="dxa"/>
            <w:tcMar>
              <w:left w:w="28" w:type="dxa"/>
              <w:right w:w="28" w:type="dxa"/>
            </w:tcMar>
            <w:vAlign w:val="center"/>
          </w:tcPr>
          <w:p w14:paraId="59FD6F9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14</w:t>
            </w:r>
          </w:p>
        </w:tc>
        <w:tc>
          <w:tcPr>
            <w:tcW w:w="425" w:type="dxa"/>
            <w:tcMar>
              <w:left w:w="28" w:type="dxa"/>
              <w:right w:w="28" w:type="dxa"/>
            </w:tcMar>
            <w:vAlign w:val="center"/>
          </w:tcPr>
          <w:p w14:paraId="6AAE282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648350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0B26BF2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880402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B2A74E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6D3C67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571A96F"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32E6196B" w14:textId="77777777" w:rsidTr="00031C1B">
        <w:trPr>
          <w:trHeight w:val="463"/>
          <w:jc w:val="center"/>
        </w:trPr>
        <w:tc>
          <w:tcPr>
            <w:tcW w:w="398" w:type="dxa"/>
            <w:vMerge/>
            <w:tcMar>
              <w:left w:w="28" w:type="dxa"/>
              <w:right w:w="28" w:type="dxa"/>
            </w:tcMar>
            <w:vAlign w:val="center"/>
          </w:tcPr>
          <w:p w14:paraId="5ACF69F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2210E6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932984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25</w:t>
            </w:r>
          </w:p>
        </w:tc>
        <w:tc>
          <w:tcPr>
            <w:tcW w:w="2388" w:type="dxa"/>
            <w:noWrap/>
            <w:tcMar>
              <w:left w:w="28" w:type="dxa"/>
              <w:right w:w="28" w:type="dxa"/>
            </w:tcMar>
            <w:vAlign w:val="center"/>
          </w:tcPr>
          <w:p w14:paraId="1508B63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植物遗传育种</w:t>
            </w:r>
          </w:p>
        </w:tc>
        <w:tc>
          <w:tcPr>
            <w:tcW w:w="509" w:type="dxa"/>
            <w:tcMar>
              <w:left w:w="28" w:type="dxa"/>
              <w:right w:w="28" w:type="dxa"/>
            </w:tcMar>
            <w:vAlign w:val="center"/>
          </w:tcPr>
          <w:p w14:paraId="0A43D87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578" w:type="dxa"/>
            <w:tcMar>
              <w:left w:w="28" w:type="dxa"/>
              <w:right w:w="28" w:type="dxa"/>
            </w:tcMar>
            <w:vAlign w:val="center"/>
          </w:tcPr>
          <w:p w14:paraId="67D5123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64</w:t>
            </w:r>
          </w:p>
        </w:tc>
        <w:tc>
          <w:tcPr>
            <w:tcW w:w="567" w:type="dxa"/>
            <w:tcMar>
              <w:left w:w="28" w:type="dxa"/>
              <w:right w:w="28" w:type="dxa"/>
            </w:tcMar>
            <w:vAlign w:val="center"/>
          </w:tcPr>
          <w:p w14:paraId="7427D96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40</w:t>
            </w:r>
          </w:p>
        </w:tc>
        <w:tc>
          <w:tcPr>
            <w:tcW w:w="567" w:type="dxa"/>
            <w:tcMar>
              <w:left w:w="28" w:type="dxa"/>
              <w:right w:w="28" w:type="dxa"/>
            </w:tcMar>
            <w:vAlign w:val="center"/>
          </w:tcPr>
          <w:p w14:paraId="37CB80E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24</w:t>
            </w:r>
          </w:p>
        </w:tc>
        <w:tc>
          <w:tcPr>
            <w:tcW w:w="425" w:type="dxa"/>
            <w:tcMar>
              <w:left w:w="28" w:type="dxa"/>
              <w:right w:w="28" w:type="dxa"/>
            </w:tcMar>
            <w:vAlign w:val="center"/>
          </w:tcPr>
          <w:p w14:paraId="151D2B5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B13462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4D77E2F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B4B2DE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E2C6FF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9CF9B3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C834475"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1586082A" w14:textId="77777777" w:rsidTr="00031C1B">
        <w:trPr>
          <w:trHeight w:val="425"/>
          <w:jc w:val="center"/>
        </w:trPr>
        <w:tc>
          <w:tcPr>
            <w:tcW w:w="398" w:type="dxa"/>
            <w:vMerge/>
            <w:tcMar>
              <w:left w:w="28" w:type="dxa"/>
              <w:right w:w="28" w:type="dxa"/>
            </w:tcMar>
            <w:vAlign w:val="center"/>
          </w:tcPr>
          <w:p w14:paraId="4069DA5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7EA057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7E143A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26</w:t>
            </w:r>
          </w:p>
        </w:tc>
        <w:tc>
          <w:tcPr>
            <w:tcW w:w="2388" w:type="dxa"/>
            <w:noWrap/>
            <w:tcMar>
              <w:left w:w="28" w:type="dxa"/>
              <w:right w:w="28" w:type="dxa"/>
            </w:tcMar>
            <w:vAlign w:val="center"/>
          </w:tcPr>
          <w:p w14:paraId="07EC72A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植物组织培养</w:t>
            </w:r>
          </w:p>
        </w:tc>
        <w:tc>
          <w:tcPr>
            <w:tcW w:w="509" w:type="dxa"/>
            <w:tcMar>
              <w:left w:w="28" w:type="dxa"/>
              <w:right w:w="28" w:type="dxa"/>
            </w:tcMar>
            <w:vAlign w:val="center"/>
          </w:tcPr>
          <w:p w14:paraId="14F7FBA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087D7D2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5137DC7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6711DF7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425" w:type="dxa"/>
            <w:tcMar>
              <w:left w:w="28" w:type="dxa"/>
              <w:right w:w="28" w:type="dxa"/>
            </w:tcMar>
            <w:vAlign w:val="center"/>
          </w:tcPr>
          <w:p w14:paraId="33B73D2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7B13E2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5AB5C1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19F83E4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37A5A3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7E51A0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B242AAD"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66EFE7B5" w14:textId="77777777" w:rsidTr="00031C1B">
        <w:trPr>
          <w:trHeight w:val="455"/>
          <w:jc w:val="center"/>
        </w:trPr>
        <w:tc>
          <w:tcPr>
            <w:tcW w:w="398" w:type="dxa"/>
            <w:vMerge/>
            <w:tcMar>
              <w:left w:w="28" w:type="dxa"/>
              <w:right w:w="28" w:type="dxa"/>
            </w:tcMar>
            <w:vAlign w:val="center"/>
          </w:tcPr>
          <w:p w14:paraId="51F3FA8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7DE69D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4A8EB59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27</w:t>
            </w:r>
          </w:p>
        </w:tc>
        <w:tc>
          <w:tcPr>
            <w:tcW w:w="2388" w:type="dxa"/>
            <w:noWrap/>
            <w:tcMar>
              <w:left w:w="28" w:type="dxa"/>
              <w:right w:w="28" w:type="dxa"/>
            </w:tcMar>
            <w:vAlign w:val="center"/>
          </w:tcPr>
          <w:p w14:paraId="5FDA52C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耕读</w:t>
            </w:r>
            <w:proofErr w:type="gramStart"/>
            <w:r>
              <w:rPr>
                <w:sz w:val="24"/>
                <w:szCs w:val="24"/>
              </w:rPr>
              <w:t>研</w:t>
            </w:r>
            <w:proofErr w:type="gramEnd"/>
            <w:r>
              <w:rPr>
                <w:sz w:val="24"/>
                <w:szCs w:val="24"/>
              </w:rPr>
              <w:t>学</w:t>
            </w:r>
          </w:p>
        </w:tc>
        <w:tc>
          <w:tcPr>
            <w:tcW w:w="509" w:type="dxa"/>
            <w:tcMar>
              <w:left w:w="28" w:type="dxa"/>
              <w:right w:w="28" w:type="dxa"/>
            </w:tcMar>
            <w:vAlign w:val="center"/>
          </w:tcPr>
          <w:p w14:paraId="55A76B9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12D7A05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752F796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67" w:type="dxa"/>
            <w:tcMar>
              <w:left w:w="28" w:type="dxa"/>
              <w:right w:w="28" w:type="dxa"/>
            </w:tcMar>
            <w:vAlign w:val="center"/>
          </w:tcPr>
          <w:p w14:paraId="3950728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30</w:t>
            </w:r>
          </w:p>
        </w:tc>
        <w:tc>
          <w:tcPr>
            <w:tcW w:w="425" w:type="dxa"/>
            <w:tcMar>
              <w:left w:w="28" w:type="dxa"/>
              <w:right w:w="28" w:type="dxa"/>
            </w:tcMar>
            <w:vAlign w:val="center"/>
          </w:tcPr>
          <w:p w14:paraId="5E467B4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6" w:type="dxa"/>
            <w:tcMar>
              <w:left w:w="28" w:type="dxa"/>
              <w:right w:w="28" w:type="dxa"/>
            </w:tcMar>
            <w:vAlign w:val="center"/>
          </w:tcPr>
          <w:p w14:paraId="50F47BF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p>
        </w:tc>
        <w:tc>
          <w:tcPr>
            <w:tcW w:w="425" w:type="dxa"/>
            <w:tcMar>
              <w:left w:w="28" w:type="dxa"/>
              <w:right w:w="28" w:type="dxa"/>
            </w:tcMar>
            <w:vAlign w:val="center"/>
          </w:tcPr>
          <w:p w14:paraId="4E452B9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4EA53C4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406717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63CD8B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175304E8"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6A956185" w14:textId="77777777" w:rsidTr="00031C1B">
        <w:trPr>
          <w:trHeight w:val="624"/>
          <w:jc w:val="center"/>
        </w:trPr>
        <w:tc>
          <w:tcPr>
            <w:tcW w:w="398" w:type="dxa"/>
            <w:vMerge/>
            <w:tcMar>
              <w:left w:w="28" w:type="dxa"/>
              <w:right w:w="28" w:type="dxa"/>
            </w:tcMar>
            <w:vAlign w:val="center"/>
          </w:tcPr>
          <w:p w14:paraId="1C990A2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6268C1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2786" w:type="dxa"/>
            <w:gridSpan w:val="2"/>
            <w:tcMar>
              <w:left w:w="28" w:type="dxa"/>
              <w:right w:w="28" w:type="dxa"/>
            </w:tcMar>
            <w:vAlign w:val="center"/>
          </w:tcPr>
          <w:p w14:paraId="7FD97B7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小计</w:t>
            </w:r>
          </w:p>
        </w:tc>
        <w:tc>
          <w:tcPr>
            <w:tcW w:w="509" w:type="dxa"/>
            <w:tcMar>
              <w:left w:w="28" w:type="dxa"/>
              <w:right w:w="28" w:type="dxa"/>
            </w:tcMar>
            <w:vAlign w:val="bottom"/>
          </w:tcPr>
          <w:p w14:paraId="5561682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16</w:t>
            </w:r>
          </w:p>
        </w:tc>
        <w:tc>
          <w:tcPr>
            <w:tcW w:w="578" w:type="dxa"/>
            <w:tcMar>
              <w:left w:w="28" w:type="dxa"/>
              <w:right w:w="28" w:type="dxa"/>
            </w:tcMar>
            <w:vAlign w:val="bottom"/>
          </w:tcPr>
          <w:p w14:paraId="14E592B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256</w:t>
            </w:r>
          </w:p>
        </w:tc>
        <w:tc>
          <w:tcPr>
            <w:tcW w:w="567" w:type="dxa"/>
            <w:tcMar>
              <w:left w:w="28" w:type="dxa"/>
              <w:right w:w="28" w:type="dxa"/>
            </w:tcMar>
            <w:vAlign w:val="bottom"/>
          </w:tcPr>
          <w:p w14:paraId="463B05B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148</w:t>
            </w:r>
          </w:p>
        </w:tc>
        <w:tc>
          <w:tcPr>
            <w:tcW w:w="567" w:type="dxa"/>
            <w:tcMar>
              <w:left w:w="28" w:type="dxa"/>
              <w:right w:w="28" w:type="dxa"/>
            </w:tcMar>
            <w:vAlign w:val="bottom"/>
          </w:tcPr>
          <w:p w14:paraId="6157525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 xml:space="preserve"> 108</w:t>
            </w:r>
          </w:p>
        </w:tc>
        <w:tc>
          <w:tcPr>
            <w:tcW w:w="425" w:type="dxa"/>
            <w:tcMar>
              <w:left w:w="28" w:type="dxa"/>
              <w:right w:w="28" w:type="dxa"/>
            </w:tcMar>
            <w:vAlign w:val="bottom"/>
          </w:tcPr>
          <w:p w14:paraId="6DFF908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7</w:t>
            </w:r>
          </w:p>
        </w:tc>
        <w:tc>
          <w:tcPr>
            <w:tcW w:w="426" w:type="dxa"/>
            <w:tcMar>
              <w:left w:w="28" w:type="dxa"/>
              <w:right w:w="28" w:type="dxa"/>
            </w:tcMar>
            <w:vAlign w:val="bottom"/>
          </w:tcPr>
          <w:p w14:paraId="0059581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7</w:t>
            </w:r>
          </w:p>
        </w:tc>
        <w:tc>
          <w:tcPr>
            <w:tcW w:w="425" w:type="dxa"/>
            <w:tcMar>
              <w:left w:w="28" w:type="dxa"/>
              <w:right w:w="28" w:type="dxa"/>
            </w:tcMar>
            <w:vAlign w:val="bottom"/>
          </w:tcPr>
          <w:p w14:paraId="7E95A00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bottom"/>
          </w:tcPr>
          <w:p w14:paraId="4D2A254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5" w:type="dxa"/>
            <w:tcMar>
              <w:left w:w="28" w:type="dxa"/>
              <w:right w:w="28" w:type="dxa"/>
            </w:tcMar>
            <w:vAlign w:val="center"/>
          </w:tcPr>
          <w:p w14:paraId="64E52E7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6" w:type="dxa"/>
            <w:tcMar>
              <w:left w:w="28" w:type="dxa"/>
              <w:right w:w="28" w:type="dxa"/>
            </w:tcMar>
            <w:vAlign w:val="center"/>
          </w:tcPr>
          <w:p w14:paraId="4734A05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8F7EEEA"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502403A0" w14:textId="77777777" w:rsidTr="00031C1B">
        <w:trPr>
          <w:trHeight w:val="412"/>
          <w:jc w:val="center"/>
        </w:trPr>
        <w:tc>
          <w:tcPr>
            <w:tcW w:w="398" w:type="dxa"/>
            <w:vMerge w:val="restart"/>
            <w:tcMar>
              <w:left w:w="28" w:type="dxa"/>
              <w:right w:w="28" w:type="dxa"/>
            </w:tcMar>
            <w:vAlign w:val="center"/>
          </w:tcPr>
          <w:p w14:paraId="7FCB155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专业核心课</w:t>
            </w:r>
          </w:p>
        </w:tc>
        <w:tc>
          <w:tcPr>
            <w:tcW w:w="397" w:type="dxa"/>
            <w:vMerge w:val="restart"/>
            <w:tcMar>
              <w:left w:w="28" w:type="dxa"/>
              <w:right w:w="28" w:type="dxa"/>
            </w:tcMar>
            <w:vAlign w:val="center"/>
          </w:tcPr>
          <w:p w14:paraId="2CFE854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必修课</w:t>
            </w:r>
          </w:p>
        </w:tc>
        <w:tc>
          <w:tcPr>
            <w:tcW w:w="398" w:type="dxa"/>
            <w:tcMar>
              <w:left w:w="28" w:type="dxa"/>
              <w:right w:w="28" w:type="dxa"/>
            </w:tcMar>
            <w:vAlign w:val="center"/>
          </w:tcPr>
          <w:p w14:paraId="3B4B79D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28</w:t>
            </w:r>
          </w:p>
        </w:tc>
        <w:tc>
          <w:tcPr>
            <w:tcW w:w="2388" w:type="dxa"/>
            <w:noWrap/>
            <w:tcMar>
              <w:left w:w="28" w:type="dxa"/>
              <w:right w:w="28" w:type="dxa"/>
            </w:tcMar>
            <w:vAlign w:val="center"/>
          </w:tcPr>
          <w:p w14:paraId="598D00E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果树生产</w:t>
            </w:r>
            <w:r>
              <w:rPr>
                <w:rFonts w:hint="eastAsia"/>
                <w:sz w:val="24"/>
                <w:szCs w:val="24"/>
              </w:rPr>
              <w:t>技术</w:t>
            </w:r>
          </w:p>
        </w:tc>
        <w:tc>
          <w:tcPr>
            <w:tcW w:w="509" w:type="dxa"/>
            <w:tcMar>
              <w:left w:w="28" w:type="dxa"/>
              <w:right w:w="28" w:type="dxa"/>
            </w:tcMar>
            <w:vAlign w:val="center"/>
          </w:tcPr>
          <w:p w14:paraId="116927D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w:t>
            </w:r>
          </w:p>
        </w:tc>
        <w:tc>
          <w:tcPr>
            <w:tcW w:w="578" w:type="dxa"/>
            <w:tcMar>
              <w:left w:w="28" w:type="dxa"/>
              <w:right w:w="28" w:type="dxa"/>
            </w:tcMar>
            <w:vAlign w:val="center"/>
          </w:tcPr>
          <w:p w14:paraId="0A2A2F3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96</w:t>
            </w:r>
          </w:p>
        </w:tc>
        <w:tc>
          <w:tcPr>
            <w:tcW w:w="567" w:type="dxa"/>
            <w:tcMar>
              <w:left w:w="28" w:type="dxa"/>
              <w:right w:w="28" w:type="dxa"/>
            </w:tcMar>
            <w:vAlign w:val="center"/>
          </w:tcPr>
          <w:p w14:paraId="0F62D94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50</w:t>
            </w:r>
          </w:p>
        </w:tc>
        <w:tc>
          <w:tcPr>
            <w:tcW w:w="567" w:type="dxa"/>
            <w:tcMar>
              <w:left w:w="28" w:type="dxa"/>
              <w:right w:w="28" w:type="dxa"/>
            </w:tcMar>
            <w:vAlign w:val="center"/>
          </w:tcPr>
          <w:p w14:paraId="5E355EE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46</w:t>
            </w:r>
          </w:p>
        </w:tc>
        <w:tc>
          <w:tcPr>
            <w:tcW w:w="425" w:type="dxa"/>
            <w:tcMar>
              <w:left w:w="28" w:type="dxa"/>
              <w:right w:w="28" w:type="dxa"/>
            </w:tcMar>
            <w:vAlign w:val="center"/>
          </w:tcPr>
          <w:p w14:paraId="4086273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59B79B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89A452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5" w:type="dxa"/>
            <w:tcMar>
              <w:left w:w="28" w:type="dxa"/>
              <w:right w:w="28" w:type="dxa"/>
            </w:tcMar>
            <w:vAlign w:val="center"/>
          </w:tcPr>
          <w:p w14:paraId="015C3FB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5" w:type="dxa"/>
            <w:tcMar>
              <w:left w:w="28" w:type="dxa"/>
              <w:right w:w="28" w:type="dxa"/>
            </w:tcMar>
            <w:vAlign w:val="center"/>
          </w:tcPr>
          <w:p w14:paraId="4B041E3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78076D8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000F782"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5CE174B3" w14:textId="77777777" w:rsidTr="00031C1B">
        <w:trPr>
          <w:trHeight w:val="448"/>
          <w:jc w:val="center"/>
        </w:trPr>
        <w:tc>
          <w:tcPr>
            <w:tcW w:w="398" w:type="dxa"/>
            <w:vMerge/>
            <w:tcMar>
              <w:left w:w="28" w:type="dxa"/>
              <w:right w:w="28" w:type="dxa"/>
            </w:tcMar>
            <w:vAlign w:val="center"/>
          </w:tcPr>
          <w:p w14:paraId="10AC035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2080D5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79F5D24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29</w:t>
            </w:r>
          </w:p>
        </w:tc>
        <w:tc>
          <w:tcPr>
            <w:tcW w:w="2388" w:type="dxa"/>
            <w:noWrap/>
            <w:tcMar>
              <w:left w:w="28" w:type="dxa"/>
              <w:right w:w="28" w:type="dxa"/>
            </w:tcMar>
            <w:vAlign w:val="center"/>
          </w:tcPr>
          <w:p w14:paraId="66909C5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蔬菜生产</w:t>
            </w:r>
            <w:r>
              <w:rPr>
                <w:rFonts w:hint="eastAsia"/>
                <w:sz w:val="24"/>
                <w:szCs w:val="24"/>
              </w:rPr>
              <w:t>技术</w:t>
            </w:r>
          </w:p>
        </w:tc>
        <w:tc>
          <w:tcPr>
            <w:tcW w:w="509" w:type="dxa"/>
            <w:tcMar>
              <w:left w:w="28" w:type="dxa"/>
              <w:right w:w="28" w:type="dxa"/>
            </w:tcMar>
            <w:vAlign w:val="center"/>
          </w:tcPr>
          <w:p w14:paraId="54C9EE5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w:t>
            </w:r>
          </w:p>
        </w:tc>
        <w:tc>
          <w:tcPr>
            <w:tcW w:w="578" w:type="dxa"/>
            <w:tcMar>
              <w:left w:w="28" w:type="dxa"/>
              <w:right w:w="28" w:type="dxa"/>
            </w:tcMar>
            <w:vAlign w:val="center"/>
          </w:tcPr>
          <w:p w14:paraId="61C9B02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96</w:t>
            </w:r>
          </w:p>
        </w:tc>
        <w:tc>
          <w:tcPr>
            <w:tcW w:w="567" w:type="dxa"/>
            <w:tcMar>
              <w:left w:w="28" w:type="dxa"/>
              <w:right w:w="28" w:type="dxa"/>
            </w:tcMar>
            <w:vAlign w:val="center"/>
          </w:tcPr>
          <w:p w14:paraId="1177067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567" w:type="dxa"/>
            <w:tcMar>
              <w:left w:w="28" w:type="dxa"/>
              <w:right w:w="28" w:type="dxa"/>
            </w:tcMar>
            <w:vAlign w:val="center"/>
          </w:tcPr>
          <w:p w14:paraId="1E3F84E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425" w:type="dxa"/>
            <w:tcMar>
              <w:left w:w="28" w:type="dxa"/>
              <w:right w:w="28" w:type="dxa"/>
            </w:tcMar>
            <w:vAlign w:val="center"/>
          </w:tcPr>
          <w:p w14:paraId="05D9856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noWrap/>
            <w:tcMar>
              <w:left w:w="28" w:type="dxa"/>
              <w:right w:w="28" w:type="dxa"/>
            </w:tcMar>
            <w:vAlign w:val="center"/>
          </w:tcPr>
          <w:p w14:paraId="04E090B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61BDE4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662BD71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3AE739C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53A0C93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A53D363"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51FC0147" w14:textId="77777777" w:rsidTr="00031C1B">
        <w:trPr>
          <w:trHeight w:val="432"/>
          <w:jc w:val="center"/>
        </w:trPr>
        <w:tc>
          <w:tcPr>
            <w:tcW w:w="398" w:type="dxa"/>
            <w:vMerge/>
            <w:tcMar>
              <w:left w:w="28" w:type="dxa"/>
              <w:right w:w="28" w:type="dxa"/>
            </w:tcMar>
            <w:vAlign w:val="center"/>
          </w:tcPr>
          <w:p w14:paraId="5046DAE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948D4F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0A1FDE8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30</w:t>
            </w:r>
          </w:p>
        </w:tc>
        <w:tc>
          <w:tcPr>
            <w:tcW w:w="2388" w:type="dxa"/>
            <w:noWrap/>
            <w:tcMar>
              <w:left w:w="28" w:type="dxa"/>
              <w:right w:w="28" w:type="dxa"/>
            </w:tcMar>
            <w:vAlign w:val="center"/>
          </w:tcPr>
          <w:p w14:paraId="03A8BB1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花卉生产技术</w:t>
            </w:r>
          </w:p>
        </w:tc>
        <w:tc>
          <w:tcPr>
            <w:tcW w:w="509" w:type="dxa"/>
            <w:tcMar>
              <w:left w:w="28" w:type="dxa"/>
              <w:right w:w="28" w:type="dxa"/>
            </w:tcMar>
            <w:vAlign w:val="center"/>
          </w:tcPr>
          <w:p w14:paraId="7B1EE16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6</w:t>
            </w:r>
          </w:p>
        </w:tc>
        <w:tc>
          <w:tcPr>
            <w:tcW w:w="578" w:type="dxa"/>
            <w:tcMar>
              <w:left w:w="28" w:type="dxa"/>
              <w:right w:w="28" w:type="dxa"/>
            </w:tcMar>
            <w:vAlign w:val="center"/>
          </w:tcPr>
          <w:p w14:paraId="6AB95FF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96</w:t>
            </w:r>
          </w:p>
        </w:tc>
        <w:tc>
          <w:tcPr>
            <w:tcW w:w="567" w:type="dxa"/>
            <w:tcMar>
              <w:left w:w="28" w:type="dxa"/>
              <w:right w:w="28" w:type="dxa"/>
            </w:tcMar>
            <w:vAlign w:val="center"/>
          </w:tcPr>
          <w:p w14:paraId="64A4629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64</w:t>
            </w:r>
          </w:p>
        </w:tc>
        <w:tc>
          <w:tcPr>
            <w:tcW w:w="567" w:type="dxa"/>
            <w:tcMar>
              <w:left w:w="28" w:type="dxa"/>
              <w:right w:w="28" w:type="dxa"/>
            </w:tcMar>
            <w:vAlign w:val="center"/>
          </w:tcPr>
          <w:p w14:paraId="1168555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w:t>
            </w:r>
            <w:r>
              <w:rPr>
                <w:rFonts w:hint="eastAsia"/>
                <w:sz w:val="24"/>
                <w:szCs w:val="24"/>
              </w:rPr>
              <w:t>2</w:t>
            </w:r>
          </w:p>
        </w:tc>
        <w:tc>
          <w:tcPr>
            <w:tcW w:w="425" w:type="dxa"/>
            <w:tcMar>
              <w:left w:w="28" w:type="dxa"/>
              <w:right w:w="28" w:type="dxa"/>
            </w:tcMar>
            <w:vAlign w:val="center"/>
          </w:tcPr>
          <w:p w14:paraId="6A9DB8F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noWrap/>
            <w:tcMar>
              <w:left w:w="28" w:type="dxa"/>
              <w:right w:w="28" w:type="dxa"/>
            </w:tcMar>
            <w:vAlign w:val="center"/>
          </w:tcPr>
          <w:p w14:paraId="3FCD28C8" w14:textId="2A6591F2" w:rsidR="00A61574" w:rsidRDefault="008E58E6">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3CA246B7" w14:textId="159CCD3B" w:rsidR="00A61574" w:rsidRDefault="008E58E6">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387FADF4" w14:textId="29C60598"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5412A7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006828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14CB2FF8"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7306992F" w14:textId="77777777" w:rsidTr="00031C1B">
        <w:trPr>
          <w:trHeight w:val="300"/>
          <w:jc w:val="center"/>
        </w:trPr>
        <w:tc>
          <w:tcPr>
            <w:tcW w:w="398" w:type="dxa"/>
            <w:vMerge/>
            <w:tcMar>
              <w:left w:w="28" w:type="dxa"/>
              <w:right w:w="28" w:type="dxa"/>
            </w:tcMar>
            <w:vAlign w:val="center"/>
          </w:tcPr>
          <w:p w14:paraId="4BC9F38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D90578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457B064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31</w:t>
            </w:r>
          </w:p>
        </w:tc>
        <w:tc>
          <w:tcPr>
            <w:tcW w:w="2388" w:type="dxa"/>
            <w:noWrap/>
            <w:tcMar>
              <w:left w:w="28" w:type="dxa"/>
              <w:right w:w="28" w:type="dxa"/>
            </w:tcMar>
            <w:vAlign w:val="center"/>
          </w:tcPr>
          <w:p w14:paraId="1BAC8DA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园艺植物病虫害防治</w:t>
            </w:r>
            <w:r>
              <w:rPr>
                <w:sz w:val="24"/>
                <w:szCs w:val="24"/>
              </w:rPr>
              <w:t xml:space="preserve"> </w:t>
            </w:r>
          </w:p>
        </w:tc>
        <w:tc>
          <w:tcPr>
            <w:tcW w:w="509" w:type="dxa"/>
            <w:tcMar>
              <w:left w:w="28" w:type="dxa"/>
              <w:right w:w="28" w:type="dxa"/>
            </w:tcMar>
            <w:vAlign w:val="center"/>
          </w:tcPr>
          <w:p w14:paraId="45C36B4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w:t>
            </w:r>
          </w:p>
        </w:tc>
        <w:tc>
          <w:tcPr>
            <w:tcW w:w="578" w:type="dxa"/>
            <w:tcMar>
              <w:left w:w="28" w:type="dxa"/>
              <w:right w:w="28" w:type="dxa"/>
            </w:tcMar>
            <w:vAlign w:val="center"/>
          </w:tcPr>
          <w:p w14:paraId="74F674C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96</w:t>
            </w:r>
          </w:p>
        </w:tc>
        <w:tc>
          <w:tcPr>
            <w:tcW w:w="567" w:type="dxa"/>
            <w:tcMar>
              <w:left w:w="28" w:type="dxa"/>
              <w:right w:w="28" w:type="dxa"/>
            </w:tcMar>
            <w:vAlign w:val="center"/>
          </w:tcPr>
          <w:p w14:paraId="2DEBD4A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50</w:t>
            </w:r>
          </w:p>
        </w:tc>
        <w:tc>
          <w:tcPr>
            <w:tcW w:w="567" w:type="dxa"/>
            <w:tcMar>
              <w:left w:w="28" w:type="dxa"/>
              <w:right w:w="28" w:type="dxa"/>
            </w:tcMar>
            <w:vAlign w:val="center"/>
          </w:tcPr>
          <w:p w14:paraId="4B4A185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46</w:t>
            </w:r>
          </w:p>
        </w:tc>
        <w:tc>
          <w:tcPr>
            <w:tcW w:w="425" w:type="dxa"/>
            <w:tcMar>
              <w:left w:w="28" w:type="dxa"/>
              <w:right w:w="28" w:type="dxa"/>
            </w:tcMar>
            <w:vAlign w:val="center"/>
          </w:tcPr>
          <w:p w14:paraId="7495476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DE12D49" w14:textId="51B2E1CD" w:rsidR="00A61574" w:rsidRDefault="008E58E6">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62930E87" w14:textId="06454072" w:rsidR="00A61574" w:rsidRDefault="008E58E6">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5" w:type="dxa"/>
            <w:tcMar>
              <w:left w:w="28" w:type="dxa"/>
              <w:right w:w="28" w:type="dxa"/>
            </w:tcMar>
            <w:vAlign w:val="center"/>
          </w:tcPr>
          <w:p w14:paraId="3EA1360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49A33E8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16A1B40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484503A"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57F8F51E" w14:textId="77777777" w:rsidTr="00031C1B">
        <w:trPr>
          <w:trHeight w:val="347"/>
          <w:jc w:val="center"/>
        </w:trPr>
        <w:tc>
          <w:tcPr>
            <w:tcW w:w="398" w:type="dxa"/>
            <w:vMerge/>
            <w:tcMar>
              <w:left w:w="28" w:type="dxa"/>
              <w:right w:w="28" w:type="dxa"/>
            </w:tcMar>
            <w:vAlign w:val="center"/>
          </w:tcPr>
          <w:p w14:paraId="5F2F914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EE5AF6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0C86F55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2388" w:type="dxa"/>
            <w:noWrap/>
            <w:tcMar>
              <w:left w:w="28" w:type="dxa"/>
              <w:right w:w="28" w:type="dxa"/>
            </w:tcMar>
            <w:vAlign w:val="center"/>
          </w:tcPr>
          <w:p w14:paraId="307F965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设施园艺</w:t>
            </w:r>
            <w:r>
              <w:rPr>
                <w:sz w:val="24"/>
                <w:szCs w:val="24"/>
              </w:rPr>
              <w:t xml:space="preserve"> </w:t>
            </w:r>
          </w:p>
        </w:tc>
        <w:tc>
          <w:tcPr>
            <w:tcW w:w="509" w:type="dxa"/>
            <w:tcMar>
              <w:left w:w="28" w:type="dxa"/>
              <w:right w:w="28" w:type="dxa"/>
            </w:tcMar>
            <w:vAlign w:val="center"/>
          </w:tcPr>
          <w:p w14:paraId="29B6C81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578" w:type="dxa"/>
            <w:tcMar>
              <w:left w:w="28" w:type="dxa"/>
              <w:right w:w="28" w:type="dxa"/>
            </w:tcMar>
            <w:vAlign w:val="center"/>
          </w:tcPr>
          <w:p w14:paraId="64260CD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64</w:t>
            </w:r>
          </w:p>
        </w:tc>
        <w:tc>
          <w:tcPr>
            <w:tcW w:w="567" w:type="dxa"/>
            <w:tcMar>
              <w:left w:w="28" w:type="dxa"/>
              <w:right w:w="28" w:type="dxa"/>
            </w:tcMar>
            <w:vAlign w:val="center"/>
          </w:tcPr>
          <w:p w14:paraId="22C6833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34</w:t>
            </w:r>
          </w:p>
        </w:tc>
        <w:tc>
          <w:tcPr>
            <w:tcW w:w="567" w:type="dxa"/>
            <w:tcMar>
              <w:left w:w="28" w:type="dxa"/>
              <w:right w:w="28" w:type="dxa"/>
            </w:tcMar>
            <w:vAlign w:val="center"/>
          </w:tcPr>
          <w:p w14:paraId="34A3E3C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30</w:t>
            </w:r>
          </w:p>
        </w:tc>
        <w:tc>
          <w:tcPr>
            <w:tcW w:w="425" w:type="dxa"/>
            <w:tcMar>
              <w:left w:w="28" w:type="dxa"/>
              <w:right w:w="28" w:type="dxa"/>
            </w:tcMar>
            <w:vAlign w:val="center"/>
          </w:tcPr>
          <w:p w14:paraId="0E659E7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B7BE60F" w14:textId="2CD16A31"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B35B03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25B5A451" w14:textId="78E3A8B2" w:rsidR="00A61574" w:rsidRDefault="008E58E6">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446D80B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7EF6BF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770D656D" w14:textId="77777777" w:rsidR="00A61574" w:rsidRDefault="00000000">
            <w:pPr>
              <w:widowControl/>
              <w:kinsoku w:val="0"/>
              <w:autoSpaceDE w:val="0"/>
              <w:autoSpaceDN w:val="0"/>
              <w:adjustRightInd w:val="0"/>
              <w:snapToGrid w:val="0"/>
              <w:spacing w:before="24" w:line="217" w:lineRule="auto"/>
              <w:ind w:left="93"/>
              <w:jc w:val="left"/>
              <w:textAlignment w:val="baseline"/>
            </w:pPr>
            <w:r>
              <w:t>考试</w:t>
            </w:r>
          </w:p>
        </w:tc>
      </w:tr>
      <w:tr w:rsidR="00031C1B" w14:paraId="6918EE39" w14:textId="77777777" w:rsidTr="00031C1B">
        <w:trPr>
          <w:trHeight w:val="347"/>
          <w:jc w:val="center"/>
        </w:trPr>
        <w:tc>
          <w:tcPr>
            <w:tcW w:w="398" w:type="dxa"/>
            <w:vMerge/>
            <w:tcMar>
              <w:left w:w="28" w:type="dxa"/>
              <w:right w:w="28" w:type="dxa"/>
            </w:tcMar>
            <w:vAlign w:val="center"/>
          </w:tcPr>
          <w:p w14:paraId="04E056B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2D6C7E8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63DFFA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33</w:t>
            </w:r>
          </w:p>
        </w:tc>
        <w:tc>
          <w:tcPr>
            <w:tcW w:w="2388" w:type="dxa"/>
            <w:noWrap/>
            <w:tcMar>
              <w:left w:w="28" w:type="dxa"/>
              <w:right w:w="28" w:type="dxa"/>
            </w:tcMar>
            <w:vAlign w:val="center"/>
          </w:tcPr>
          <w:p w14:paraId="03851C2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农产品营销与电子商务</w:t>
            </w:r>
          </w:p>
        </w:tc>
        <w:tc>
          <w:tcPr>
            <w:tcW w:w="509" w:type="dxa"/>
            <w:tcMar>
              <w:left w:w="28" w:type="dxa"/>
              <w:right w:w="28" w:type="dxa"/>
            </w:tcMar>
            <w:vAlign w:val="center"/>
          </w:tcPr>
          <w:p w14:paraId="2496F63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4E7160B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6E98558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6515D7F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425" w:type="dxa"/>
            <w:tcMar>
              <w:left w:w="28" w:type="dxa"/>
              <w:right w:w="28" w:type="dxa"/>
            </w:tcMar>
            <w:vAlign w:val="center"/>
          </w:tcPr>
          <w:p w14:paraId="120BC46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8796AF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508981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5C04DF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3D7C479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3D22DB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112F92A1"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02F42A0E" w14:textId="77777777" w:rsidTr="00031C1B">
        <w:trPr>
          <w:trHeight w:val="285"/>
          <w:jc w:val="center"/>
        </w:trPr>
        <w:tc>
          <w:tcPr>
            <w:tcW w:w="398" w:type="dxa"/>
            <w:vMerge/>
            <w:tcMar>
              <w:left w:w="28" w:type="dxa"/>
              <w:right w:w="28" w:type="dxa"/>
            </w:tcMar>
            <w:vAlign w:val="center"/>
          </w:tcPr>
          <w:p w14:paraId="7C77E25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E32F11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2786" w:type="dxa"/>
            <w:gridSpan w:val="2"/>
            <w:tcMar>
              <w:left w:w="28" w:type="dxa"/>
              <w:right w:w="28" w:type="dxa"/>
            </w:tcMar>
            <w:vAlign w:val="center"/>
          </w:tcPr>
          <w:p w14:paraId="2357859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小计</w:t>
            </w:r>
          </w:p>
        </w:tc>
        <w:tc>
          <w:tcPr>
            <w:tcW w:w="509" w:type="dxa"/>
            <w:tcMar>
              <w:left w:w="28" w:type="dxa"/>
              <w:right w:w="28" w:type="dxa"/>
            </w:tcMar>
            <w:vAlign w:val="bottom"/>
          </w:tcPr>
          <w:p w14:paraId="6FAC3529"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30</w:t>
            </w:r>
          </w:p>
        </w:tc>
        <w:tc>
          <w:tcPr>
            <w:tcW w:w="578" w:type="dxa"/>
            <w:tcMar>
              <w:left w:w="28" w:type="dxa"/>
              <w:right w:w="28" w:type="dxa"/>
            </w:tcMar>
            <w:vAlign w:val="bottom"/>
          </w:tcPr>
          <w:p w14:paraId="3C806127"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480</w:t>
            </w:r>
          </w:p>
        </w:tc>
        <w:tc>
          <w:tcPr>
            <w:tcW w:w="567" w:type="dxa"/>
            <w:tcMar>
              <w:left w:w="28" w:type="dxa"/>
              <w:right w:w="28" w:type="dxa"/>
            </w:tcMar>
            <w:vAlign w:val="bottom"/>
          </w:tcPr>
          <w:p w14:paraId="241BE75E"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262</w:t>
            </w:r>
          </w:p>
        </w:tc>
        <w:tc>
          <w:tcPr>
            <w:tcW w:w="567" w:type="dxa"/>
            <w:tcMar>
              <w:left w:w="28" w:type="dxa"/>
              <w:right w:w="28" w:type="dxa"/>
            </w:tcMar>
            <w:vAlign w:val="bottom"/>
          </w:tcPr>
          <w:p w14:paraId="5D87BE97"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218</w:t>
            </w:r>
          </w:p>
        </w:tc>
        <w:tc>
          <w:tcPr>
            <w:tcW w:w="425" w:type="dxa"/>
            <w:tcMar>
              <w:left w:w="28" w:type="dxa"/>
              <w:right w:w="28" w:type="dxa"/>
            </w:tcMar>
            <w:vAlign w:val="bottom"/>
          </w:tcPr>
          <w:p w14:paraId="3BA77E9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6" w:type="dxa"/>
            <w:tcMar>
              <w:left w:w="28" w:type="dxa"/>
              <w:right w:w="28" w:type="dxa"/>
            </w:tcMar>
            <w:vAlign w:val="bottom"/>
          </w:tcPr>
          <w:p w14:paraId="23B081F6"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6</w:t>
            </w:r>
          </w:p>
        </w:tc>
        <w:tc>
          <w:tcPr>
            <w:tcW w:w="425" w:type="dxa"/>
            <w:tcMar>
              <w:left w:w="28" w:type="dxa"/>
              <w:right w:w="28" w:type="dxa"/>
            </w:tcMar>
            <w:vAlign w:val="bottom"/>
          </w:tcPr>
          <w:p w14:paraId="45766DB1"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15</w:t>
            </w:r>
          </w:p>
        </w:tc>
        <w:tc>
          <w:tcPr>
            <w:tcW w:w="425" w:type="dxa"/>
            <w:tcMar>
              <w:left w:w="28" w:type="dxa"/>
              <w:right w:w="28" w:type="dxa"/>
            </w:tcMar>
            <w:vAlign w:val="bottom"/>
          </w:tcPr>
          <w:p w14:paraId="6B5B0966"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9</w:t>
            </w:r>
          </w:p>
        </w:tc>
        <w:tc>
          <w:tcPr>
            <w:tcW w:w="425" w:type="dxa"/>
            <w:tcMar>
              <w:left w:w="28" w:type="dxa"/>
              <w:right w:w="28" w:type="dxa"/>
            </w:tcMar>
            <w:vAlign w:val="bottom"/>
          </w:tcPr>
          <w:p w14:paraId="1E846FB0"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0</w:t>
            </w:r>
          </w:p>
        </w:tc>
        <w:tc>
          <w:tcPr>
            <w:tcW w:w="426" w:type="dxa"/>
            <w:tcMar>
              <w:left w:w="28" w:type="dxa"/>
              <w:right w:w="28" w:type="dxa"/>
            </w:tcMar>
            <w:vAlign w:val="center"/>
          </w:tcPr>
          <w:p w14:paraId="59BD807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5F7152C"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3939EC74" w14:textId="77777777" w:rsidTr="00031C1B">
        <w:trPr>
          <w:trHeight w:val="397"/>
          <w:jc w:val="center"/>
        </w:trPr>
        <w:tc>
          <w:tcPr>
            <w:tcW w:w="398" w:type="dxa"/>
            <w:vMerge w:val="restart"/>
            <w:tcMar>
              <w:left w:w="28" w:type="dxa"/>
              <w:right w:w="28" w:type="dxa"/>
            </w:tcMar>
            <w:vAlign w:val="center"/>
          </w:tcPr>
          <w:p w14:paraId="6BFE123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专业拓展课</w:t>
            </w:r>
          </w:p>
        </w:tc>
        <w:tc>
          <w:tcPr>
            <w:tcW w:w="397" w:type="dxa"/>
            <w:vMerge w:val="restart"/>
            <w:tcMar>
              <w:left w:w="28" w:type="dxa"/>
              <w:right w:w="28" w:type="dxa"/>
            </w:tcMar>
            <w:vAlign w:val="center"/>
          </w:tcPr>
          <w:p w14:paraId="0D0E55A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选修课</w:t>
            </w:r>
          </w:p>
        </w:tc>
        <w:tc>
          <w:tcPr>
            <w:tcW w:w="398" w:type="dxa"/>
            <w:tcMar>
              <w:left w:w="28" w:type="dxa"/>
              <w:right w:w="28" w:type="dxa"/>
            </w:tcMar>
            <w:vAlign w:val="center"/>
          </w:tcPr>
          <w:p w14:paraId="79F8A79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34</w:t>
            </w:r>
          </w:p>
        </w:tc>
        <w:tc>
          <w:tcPr>
            <w:tcW w:w="2388" w:type="dxa"/>
            <w:noWrap/>
            <w:tcMar>
              <w:left w:w="28" w:type="dxa"/>
              <w:right w:w="28" w:type="dxa"/>
            </w:tcMar>
            <w:vAlign w:val="center"/>
          </w:tcPr>
          <w:p w14:paraId="5341D6A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观光农业</w:t>
            </w:r>
          </w:p>
        </w:tc>
        <w:tc>
          <w:tcPr>
            <w:tcW w:w="509" w:type="dxa"/>
            <w:tcMar>
              <w:left w:w="28" w:type="dxa"/>
              <w:right w:w="28" w:type="dxa"/>
            </w:tcMar>
            <w:vAlign w:val="center"/>
          </w:tcPr>
          <w:p w14:paraId="1FD457C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30382CF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7622822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20</w:t>
            </w:r>
          </w:p>
        </w:tc>
        <w:tc>
          <w:tcPr>
            <w:tcW w:w="567" w:type="dxa"/>
            <w:tcMar>
              <w:left w:w="28" w:type="dxa"/>
              <w:right w:w="28" w:type="dxa"/>
            </w:tcMar>
            <w:vAlign w:val="center"/>
          </w:tcPr>
          <w:p w14:paraId="24E824BB" w14:textId="77777777" w:rsidR="00A61574" w:rsidRDefault="00000000">
            <w:pPr>
              <w:widowControl/>
              <w:kinsoku w:val="0"/>
              <w:autoSpaceDE w:val="0"/>
              <w:autoSpaceDN w:val="0"/>
              <w:adjustRightInd w:val="0"/>
              <w:snapToGrid w:val="0"/>
              <w:spacing w:before="24" w:line="217" w:lineRule="auto"/>
              <w:ind w:left="93"/>
              <w:jc w:val="left"/>
              <w:textAlignment w:val="baseline"/>
              <w:rPr>
                <w:b/>
                <w:bCs/>
                <w:sz w:val="24"/>
                <w:szCs w:val="24"/>
              </w:rPr>
            </w:pPr>
            <w:r>
              <w:rPr>
                <w:sz w:val="24"/>
                <w:szCs w:val="24"/>
              </w:rPr>
              <w:t>12</w:t>
            </w:r>
          </w:p>
        </w:tc>
        <w:tc>
          <w:tcPr>
            <w:tcW w:w="425" w:type="dxa"/>
            <w:tcMar>
              <w:left w:w="28" w:type="dxa"/>
              <w:right w:w="28" w:type="dxa"/>
            </w:tcMar>
            <w:vAlign w:val="center"/>
          </w:tcPr>
          <w:p w14:paraId="78D5D87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EDF73A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D65914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C83646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37AF96D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63989C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8672D19"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1D547041" w14:textId="77777777" w:rsidTr="00031C1B">
        <w:trPr>
          <w:trHeight w:val="300"/>
          <w:jc w:val="center"/>
        </w:trPr>
        <w:tc>
          <w:tcPr>
            <w:tcW w:w="398" w:type="dxa"/>
            <w:vMerge/>
            <w:tcMar>
              <w:left w:w="28" w:type="dxa"/>
              <w:right w:w="28" w:type="dxa"/>
            </w:tcMar>
            <w:vAlign w:val="center"/>
          </w:tcPr>
          <w:p w14:paraId="7E30E5D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4EE892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E10766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35</w:t>
            </w:r>
          </w:p>
        </w:tc>
        <w:tc>
          <w:tcPr>
            <w:tcW w:w="2388" w:type="dxa"/>
            <w:noWrap/>
            <w:tcMar>
              <w:left w:w="28" w:type="dxa"/>
              <w:right w:w="28" w:type="dxa"/>
            </w:tcMar>
            <w:vAlign w:val="center"/>
          </w:tcPr>
          <w:p w14:paraId="189B5A7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食用菌生产技术</w:t>
            </w:r>
          </w:p>
        </w:tc>
        <w:tc>
          <w:tcPr>
            <w:tcW w:w="509" w:type="dxa"/>
            <w:tcMar>
              <w:left w:w="28" w:type="dxa"/>
              <w:right w:w="28" w:type="dxa"/>
            </w:tcMar>
            <w:vAlign w:val="center"/>
          </w:tcPr>
          <w:p w14:paraId="1AE9285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7DBC9D0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47E08A6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20</w:t>
            </w:r>
          </w:p>
        </w:tc>
        <w:tc>
          <w:tcPr>
            <w:tcW w:w="567" w:type="dxa"/>
            <w:tcMar>
              <w:left w:w="28" w:type="dxa"/>
              <w:right w:w="28" w:type="dxa"/>
            </w:tcMar>
            <w:vAlign w:val="center"/>
          </w:tcPr>
          <w:p w14:paraId="0C2982A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w:t>
            </w:r>
          </w:p>
        </w:tc>
        <w:tc>
          <w:tcPr>
            <w:tcW w:w="425" w:type="dxa"/>
            <w:tcMar>
              <w:left w:w="28" w:type="dxa"/>
              <w:right w:w="28" w:type="dxa"/>
            </w:tcMar>
            <w:vAlign w:val="center"/>
          </w:tcPr>
          <w:p w14:paraId="2F87261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6ECC911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8E66E8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B2A143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18567B8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8CD426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05796641"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69747407" w14:textId="77777777" w:rsidTr="00031C1B">
        <w:trPr>
          <w:trHeight w:val="300"/>
          <w:jc w:val="center"/>
        </w:trPr>
        <w:tc>
          <w:tcPr>
            <w:tcW w:w="398" w:type="dxa"/>
            <w:vMerge/>
            <w:tcMar>
              <w:left w:w="28" w:type="dxa"/>
              <w:right w:w="28" w:type="dxa"/>
            </w:tcMar>
            <w:vAlign w:val="center"/>
          </w:tcPr>
          <w:p w14:paraId="4B6340A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39B36A9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30CA6E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36</w:t>
            </w:r>
          </w:p>
        </w:tc>
        <w:tc>
          <w:tcPr>
            <w:tcW w:w="2388" w:type="dxa"/>
            <w:noWrap/>
            <w:tcMar>
              <w:left w:w="28" w:type="dxa"/>
              <w:right w:w="28" w:type="dxa"/>
            </w:tcMar>
            <w:vAlign w:val="center"/>
          </w:tcPr>
          <w:p w14:paraId="076BBE6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插花艺术</w:t>
            </w:r>
          </w:p>
        </w:tc>
        <w:tc>
          <w:tcPr>
            <w:tcW w:w="509" w:type="dxa"/>
            <w:tcMar>
              <w:left w:w="28" w:type="dxa"/>
              <w:right w:w="28" w:type="dxa"/>
            </w:tcMar>
            <w:vAlign w:val="center"/>
          </w:tcPr>
          <w:p w14:paraId="4B74C1D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w:t>
            </w:r>
          </w:p>
        </w:tc>
        <w:tc>
          <w:tcPr>
            <w:tcW w:w="578" w:type="dxa"/>
            <w:tcMar>
              <w:left w:w="28" w:type="dxa"/>
              <w:right w:w="28" w:type="dxa"/>
            </w:tcMar>
            <w:vAlign w:val="center"/>
          </w:tcPr>
          <w:p w14:paraId="593C82E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64</w:t>
            </w:r>
          </w:p>
        </w:tc>
        <w:tc>
          <w:tcPr>
            <w:tcW w:w="567" w:type="dxa"/>
            <w:tcMar>
              <w:left w:w="28" w:type="dxa"/>
              <w:right w:w="28" w:type="dxa"/>
            </w:tcMar>
            <w:vAlign w:val="center"/>
          </w:tcPr>
          <w:p w14:paraId="0176F48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24</w:t>
            </w:r>
          </w:p>
        </w:tc>
        <w:tc>
          <w:tcPr>
            <w:tcW w:w="567" w:type="dxa"/>
            <w:tcMar>
              <w:left w:w="28" w:type="dxa"/>
              <w:right w:w="28" w:type="dxa"/>
            </w:tcMar>
            <w:vAlign w:val="center"/>
          </w:tcPr>
          <w:p w14:paraId="4B8F5DE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40</w:t>
            </w:r>
          </w:p>
        </w:tc>
        <w:tc>
          <w:tcPr>
            <w:tcW w:w="425" w:type="dxa"/>
            <w:tcMar>
              <w:left w:w="28" w:type="dxa"/>
              <w:right w:w="28" w:type="dxa"/>
            </w:tcMar>
            <w:vAlign w:val="center"/>
          </w:tcPr>
          <w:p w14:paraId="5612E4C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2DDF748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085DE1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AA5248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5" w:type="dxa"/>
            <w:tcMar>
              <w:left w:w="28" w:type="dxa"/>
              <w:right w:w="28" w:type="dxa"/>
            </w:tcMar>
            <w:vAlign w:val="center"/>
          </w:tcPr>
          <w:p w14:paraId="0C76BCF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426" w:type="dxa"/>
            <w:tcMar>
              <w:left w:w="28" w:type="dxa"/>
              <w:right w:w="28" w:type="dxa"/>
            </w:tcMar>
            <w:vAlign w:val="center"/>
          </w:tcPr>
          <w:p w14:paraId="423CF20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71CDDC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E88A37A" w14:textId="77777777" w:rsidTr="00031C1B">
        <w:trPr>
          <w:trHeight w:val="300"/>
          <w:jc w:val="center"/>
        </w:trPr>
        <w:tc>
          <w:tcPr>
            <w:tcW w:w="398" w:type="dxa"/>
            <w:vMerge/>
            <w:tcMar>
              <w:left w:w="28" w:type="dxa"/>
              <w:right w:w="28" w:type="dxa"/>
            </w:tcMar>
            <w:vAlign w:val="center"/>
          </w:tcPr>
          <w:p w14:paraId="339429D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56166CF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55EC7E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37</w:t>
            </w:r>
          </w:p>
        </w:tc>
        <w:tc>
          <w:tcPr>
            <w:tcW w:w="2388" w:type="dxa"/>
            <w:noWrap/>
            <w:tcMar>
              <w:left w:w="28" w:type="dxa"/>
              <w:right w:w="28" w:type="dxa"/>
            </w:tcMar>
            <w:vAlign w:val="center"/>
          </w:tcPr>
          <w:p w14:paraId="102794A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园艺产品质量安全</w:t>
            </w:r>
            <w:r>
              <w:rPr>
                <w:rFonts w:hint="eastAsia"/>
                <w:sz w:val="24"/>
                <w:szCs w:val="24"/>
              </w:rPr>
              <w:t>检</w:t>
            </w:r>
            <w:r>
              <w:rPr>
                <w:sz w:val="24"/>
                <w:szCs w:val="24"/>
              </w:rPr>
              <w:t>测与分析</w:t>
            </w:r>
          </w:p>
        </w:tc>
        <w:tc>
          <w:tcPr>
            <w:tcW w:w="509" w:type="dxa"/>
            <w:tcMar>
              <w:left w:w="28" w:type="dxa"/>
              <w:right w:w="28" w:type="dxa"/>
            </w:tcMar>
            <w:vAlign w:val="center"/>
          </w:tcPr>
          <w:p w14:paraId="597F8DA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0D6B4E71"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68ACECB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4D00F92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425" w:type="dxa"/>
            <w:tcMar>
              <w:left w:w="28" w:type="dxa"/>
              <w:right w:w="28" w:type="dxa"/>
            </w:tcMar>
            <w:vAlign w:val="center"/>
          </w:tcPr>
          <w:p w14:paraId="3962FF2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25E30E3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2A4999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4FA5E2C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9F9650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p>
        </w:tc>
        <w:tc>
          <w:tcPr>
            <w:tcW w:w="426" w:type="dxa"/>
            <w:tcMar>
              <w:left w:w="28" w:type="dxa"/>
              <w:right w:w="28" w:type="dxa"/>
            </w:tcMar>
            <w:vAlign w:val="center"/>
          </w:tcPr>
          <w:p w14:paraId="5FA57FA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6B1E2544"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2381D4AB" w14:textId="77777777" w:rsidTr="00031C1B">
        <w:trPr>
          <w:trHeight w:val="344"/>
          <w:jc w:val="center"/>
        </w:trPr>
        <w:tc>
          <w:tcPr>
            <w:tcW w:w="398" w:type="dxa"/>
            <w:vMerge/>
            <w:tcMar>
              <w:left w:w="28" w:type="dxa"/>
              <w:right w:w="28" w:type="dxa"/>
            </w:tcMar>
            <w:vAlign w:val="center"/>
          </w:tcPr>
          <w:p w14:paraId="5AF4703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6E82A3C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4D3194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38</w:t>
            </w:r>
          </w:p>
        </w:tc>
        <w:tc>
          <w:tcPr>
            <w:tcW w:w="2388" w:type="dxa"/>
            <w:noWrap/>
            <w:tcMar>
              <w:left w:w="28" w:type="dxa"/>
              <w:right w:w="28" w:type="dxa"/>
            </w:tcMar>
            <w:vAlign w:val="center"/>
          </w:tcPr>
          <w:p w14:paraId="517CE9E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花卉室内设计</w:t>
            </w:r>
          </w:p>
        </w:tc>
        <w:tc>
          <w:tcPr>
            <w:tcW w:w="509" w:type="dxa"/>
            <w:tcMar>
              <w:left w:w="28" w:type="dxa"/>
              <w:right w:w="28" w:type="dxa"/>
            </w:tcMar>
            <w:vAlign w:val="center"/>
          </w:tcPr>
          <w:p w14:paraId="4025C5C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0420C64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7864202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567" w:type="dxa"/>
            <w:tcMar>
              <w:left w:w="28" w:type="dxa"/>
              <w:right w:w="28" w:type="dxa"/>
            </w:tcMar>
            <w:vAlign w:val="center"/>
          </w:tcPr>
          <w:p w14:paraId="34319FFA"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16</w:t>
            </w:r>
          </w:p>
        </w:tc>
        <w:tc>
          <w:tcPr>
            <w:tcW w:w="425" w:type="dxa"/>
            <w:tcMar>
              <w:left w:w="28" w:type="dxa"/>
              <w:right w:w="28" w:type="dxa"/>
            </w:tcMar>
            <w:vAlign w:val="center"/>
          </w:tcPr>
          <w:p w14:paraId="6ED31BC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33DC7E1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CDE6DE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C2B3B8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51980A4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6" w:type="dxa"/>
            <w:tcMar>
              <w:left w:w="28" w:type="dxa"/>
              <w:right w:w="28" w:type="dxa"/>
            </w:tcMar>
            <w:vAlign w:val="center"/>
          </w:tcPr>
          <w:p w14:paraId="50D01ED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B3BE30A"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6E9AE7D3" w14:textId="77777777" w:rsidTr="00031C1B">
        <w:trPr>
          <w:trHeight w:val="300"/>
          <w:jc w:val="center"/>
        </w:trPr>
        <w:tc>
          <w:tcPr>
            <w:tcW w:w="398" w:type="dxa"/>
            <w:vMerge/>
            <w:tcMar>
              <w:left w:w="28" w:type="dxa"/>
              <w:right w:w="28" w:type="dxa"/>
            </w:tcMar>
            <w:vAlign w:val="center"/>
          </w:tcPr>
          <w:p w14:paraId="46C87C6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458BAC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2B01615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39</w:t>
            </w:r>
          </w:p>
        </w:tc>
        <w:tc>
          <w:tcPr>
            <w:tcW w:w="2388" w:type="dxa"/>
            <w:noWrap/>
            <w:tcMar>
              <w:left w:w="28" w:type="dxa"/>
              <w:right w:w="28" w:type="dxa"/>
            </w:tcMar>
            <w:vAlign w:val="center"/>
          </w:tcPr>
          <w:p w14:paraId="6EFF4D2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园艺产品贮藏加工</w:t>
            </w:r>
          </w:p>
        </w:tc>
        <w:tc>
          <w:tcPr>
            <w:tcW w:w="509" w:type="dxa"/>
            <w:tcMar>
              <w:left w:w="28" w:type="dxa"/>
              <w:right w:w="28" w:type="dxa"/>
            </w:tcMar>
            <w:vAlign w:val="center"/>
          </w:tcPr>
          <w:p w14:paraId="533F73C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w:t>
            </w:r>
          </w:p>
        </w:tc>
        <w:tc>
          <w:tcPr>
            <w:tcW w:w="578" w:type="dxa"/>
            <w:tcMar>
              <w:left w:w="28" w:type="dxa"/>
              <w:right w:w="28" w:type="dxa"/>
            </w:tcMar>
            <w:vAlign w:val="center"/>
          </w:tcPr>
          <w:p w14:paraId="4449BCDD"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48</w:t>
            </w:r>
          </w:p>
        </w:tc>
        <w:tc>
          <w:tcPr>
            <w:tcW w:w="567" w:type="dxa"/>
            <w:tcMar>
              <w:left w:w="28" w:type="dxa"/>
              <w:right w:w="28" w:type="dxa"/>
            </w:tcMar>
            <w:vAlign w:val="center"/>
          </w:tcPr>
          <w:p w14:paraId="5BDF31C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30</w:t>
            </w:r>
          </w:p>
        </w:tc>
        <w:tc>
          <w:tcPr>
            <w:tcW w:w="567" w:type="dxa"/>
            <w:tcMar>
              <w:left w:w="28" w:type="dxa"/>
              <w:right w:w="28" w:type="dxa"/>
            </w:tcMar>
            <w:vAlign w:val="center"/>
          </w:tcPr>
          <w:p w14:paraId="1C8510F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18</w:t>
            </w:r>
          </w:p>
        </w:tc>
        <w:tc>
          <w:tcPr>
            <w:tcW w:w="425" w:type="dxa"/>
            <w:tcMar>
              <w:left w:w="28" w:type="dxa"/>
              <w:right w:w="28" w:type="dxa"/>
            </w:tcMar>
            <w:vAlign w:val="center"/>
          </w:tcPr>
          <w:p w14:paraId="37E952C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0D19CE8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3215AF6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04F77E8E"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5BEC98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6</w:t>
            </w:r>
          </w:p>
        </w:tc>
        <w:tc>
          <w:tcPr>
            <w:tcW w:w="426" w:type="dxa"/>
            <w:tcMar>
              <w:left w:w="28" w:type="dxa"/>
              <w:right w:w="28" w:type="dxa"/>
            </w:tcMar>
            <w:vAlign w:val="center"/>
          </w:tcPr>
          <w:p w14:paraId="234625D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5527B015"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133E51AD" w14:textId="77777777" w:rsidTr="00031C1B">
        <w:trPr>
          <w:trHeight w:val="300"/>
          <w:jc w:val="center"/>
        </w:trPr>
        <w:tc>
          <w:tcPr>
            <w:tcW w:w="398" w:type="dxa"/>
            <w:vMerge/>
            <w:tcMar>
              <w:left w:w="28" w:type="dxa"/>
              <w:right w:w="28" w:type="dxa"/>
            </w:tcMar>
            <w:vAlign w:val="center"/>
          </w:tcPr>
          <w:p w14:paraId="47BC6D7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22BFF93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39C9B44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w:t>
            </w:r>
            <w:r>
              <w:rPr>
                <w:sz w:val="24"/>
                <w:szCs w:val="24"/>
              </w:rPr>
              <w:t>0</w:t>
            </w:r>
          </w:p>
        </w:tc>
        <w:tc>
          <w:tcPr>
            <w:tcW w:w="2388" w:type="dxa"/>
            <w:noWrap/>
            <w:tcMar>
              <w:left w:w="28" w:type="dxa"/>
              <w:right w:w="28" w:type="dxa"/>
            </w:tcMar>
            <w:vAlign w:val="center"/>
          </w:tcPr>
          <w:p w14:paraId="0A15480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农业机械</w:t>
            </w:r>
          </w:p>
        </w:tc>
        <w:tc>
          <w:tcPr>
            <w:tcW w:w="509" w:type="dxa"/>
            <w:tcMar>
              <w:left w:w="28" w:type="dxa"/>
              <w:right w:w="28" w:type="dxa"/>
            </w:tcMar>
            <w:vAlign w:val="center"/>
          </w:tcPr>
          <w:p w14:paraId="6D791EA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578" w:type="dxa"/>
            <w:tcMar>
              <w:left w:w="28" w:type="dxa"/>
              <w:right w:w="28" w:type="dxa"/>
            </w:tcMar>
            <w:vAlign w:val="center"/>
          </w:tcPr>
          <w:p w14:paraId="5A995B3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r>
              <w:rPr>
                <w:sz w:val="24"/>
                <w:szCs w:val="24"/>
              </w:rPr>
              <w:t>2</w:t>
            </w:r>
          </w:p>
        </w:tc>
        <w:tc>
          <w:tcPr>
            <w:tcW w:w="567" w:type="dxa"/>
            <w:tcMar>
              <w:left w:w="28" w:type="dxa"/>
              <w:right w:w="28" w:type="dxa"/>
            </w:tcMar>
            <w:vAlign w:val="center"/>
          </w:tcPr>
          <w:p w14:paraId="484CF42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6</w:t>
            </w:r>
          </w:p>
        </w:tc>
        <w:tc>
          <w:tcPr>
            <w:tcW w:w="567" w:type="dxa"/>
            <w:tcMar>
              <w:left w:w="28" w:type="dxa"/>
              <w:right w:w="28" w:type="dxa"/>
            </w:tcMar>
            <w:vAlign w:val="center"/>
          </w:tcPr>
          <w:p w14:paraId="4B3FEF63"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w:t>
            </w:r>
            <w:r>
              <w:rPr>
                <w:sz w:val="24"/>
                <w:szCs w:val="24"/>
              </w:rPr>
              <w:t>6</w:t>
            </w:r>
          </w:p>
        </w:tc>
        <w:tc>
          <w:tcPr>
            <w:tcW w:w="425" w:type="dxa"/>
            <w:tcMar>
              <w:left w:w="28" w:type="dxa"/>
              <w:right w:w="28" w:type="dxa"/>
            </w:tcMar>
            <w:vAlign w:val="center"/>
          </w:tcPr>
          <w:p w14:paraId="6ECF73A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279544A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2476C8B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BFE70A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6B350A57"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6" w:type="dxa"/>
            <w:tcMar>
              <w:left w:w="28" w:type="dxa"/>
              <w:right w:w="28" w:type="dxa"/>
            </w:tcMar>
            <w:vAlign w:val="center"/>
          </w:tcPr>
          <w:p w14:paraId="6CDA8AB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17076F1C" w14:textId="54064E4B" w:rsidR="00A61574" w:rsidRDefault="007F6660">
            <w:pPr>
              <w:widowControl/>
              <w:kinsoku w:val="0"/>
              <w:autoSpaceDE w:val="0"/>
              <w:autoSpaceDN w:val="0"/>
              <w:adjustRightInd w:val="0"/>
              <w:snapToGrid w:val="0"/>
              <w:spacing w:before="24" w:line="217" w:lineRule="auto"/>
              <w:ind w:left="93"/>
              <w:jc w:val="left"/>
              <w:textAlignment w:val="baseline"/>
            </w:pPr>
            <w:r>
              <w:rPr>
                <w:rFonts w:hint="eastAsia"/>
              </w:rPr>
              <w:t>考查</w:t>
            </w:r>
          </w:p>
        </w:tc>
      </w:tr>
      <w:tr w:rsidR="00031C1B" w14:paraId="2C2060F9" w14:textId="77777777" w:rsidTr="00031C1B">
        <w:trPr>
          <w:trHeight w:val="300"/>
          <w:jc w:val="center"/>
        </w:trPr>
        <w:tc>
          <w:tcPr>
            <w:tcW w:w="398" w:type="dxa"/>
            <w:vMerge/>
            <w:tcMar>
              <w:left w:w="28" w:type="dxa"/>
              <w:right w:w="28" w:type="dxa"/>
            </w:tcMar>
            <w:vAlign w:val="center"/>
          </w:tcPr>
          <w:p w14:paraId="58D01EC8"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4339BCB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Mar>
              <w:left w:w="28" w:type="dxa"/>
              <w:right w:w="28" w:type="dxa"/>
            </w:tcMar>
            <w:vAlign w:val="center"/>
          </w:tcPr>
          <w:p w14:paraId="1908AA9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41</w:t>
            </w:r>
          </w:p>
        </w:tc>
        <w:tc>
          <w:tcPr>
            <w:tcW w:w="2388" w:type="dxa"/>
            <w:noWrap/>
            <w:tcMar>
              <w:left w:w="28" w:type="dxa"/>
              <w:right w:w="28" w:type="dxa"/>
            </w:tcMar>
            <w:vAlign w:val="center"/>
          </w:tcPr>
          <w:p w14:paraId="7C84557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现代农业园区管理</w:t>
            </w:r>
          </w:p>
        </w:tc>
        <w:tc>
          <w:tcPr>
            <w:tcW w:w="509" w:type="dxa"/>
            <w:tcMar>
              <w:left w:w="28" w:type="dxa"/>
              <w:right w:w="28" w:type="dxa"/>
            </w:tcMar>
            <w:vAlign w:val="center"/>
          </w:tcPr>
          <w:p w14:paraId="7BCF996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w:t>
            </w:r>
          </w:p>
        </w:tc>
        <w:tc>
          <w:tcPr>
            <w:tcW w:w="578" w:type="dxa"/>
            <w:tcMar>
              <w:left w:w="28" w:type="dxa"/>
              <w:right w:w="28" w:type="dxa"/>
            </w:tcMar>
            <w:vAlign w:val="center"/>
          </w:tcPr>
          <w:p w14:paraId="663E240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32</w:t>
            </w:r>
          </w:p>
        </w:tc>
        <w:tc>
          <w:tcPr>
            <w:tcW w:w="567" w:type="dxa"/>
            <w:tcMar>
              <w:left w:w="28" w:type="dxa"/>
              <w:right w:w="28" w:type="dxa"/>
            </w:tcMar>
            <w:vAlign w:val="center"/>
          </w:tcPr>
          <w:p w14:paraId="78F9A96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20</w:t>
            </w:r>
          </w:p>
        </w:tc>
        <w:tc>
          <w:tcPr>
            <w:tcW w:w="567" w:type="dxa"/>
            <w:tcMar>
              <w:left w:w="28" w:type="dxa"/>
              <w:right w:w="28" w:type="dxa"/>
            </w:tcMar>
            <w:vAlign w:val="center"/>
          </w:tcPr>
          <w:p w14:paraId="1CE5252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12</w:t>
            </w:r>
          </w:p>
        </w:tc>
        <w:tc>
          <w:tcPr>
            <w:tcW w:w="425" w:type="dxa"/>
            <w:tcMar>
              <w:left w:w="28" w:type="dxa"/>
              <w:right w:w="28" w:type="dxa"/>
            </w:tcMar>
            <w:vAlign w:val="center"/>
          </w:tcPr>
          <w:p w14:paraId="1DCFBE8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Mar>
              <w:left w:w="28" w:type="dxa"/>
              <w:right w:w="28" w:type="dxa"/>
            </w:tcMar>
            <w:vAlign w:val="center"/>
          </w:tcPr>
          <w:p w14:paraId="45CE48E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5D03877"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7012DF9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Mar>
              <w:left w:w="28" w:type="dxa"/>
              <w:right w:w="28" w:type="dxa"/>
            </w:tcMar>
            <w:vAlign w:val="center"/>
          </w:tcPr>
          <w:p w14:paraId="1F18335E"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3</w:t>
            </w:r>
          </w:p>
        </w:tc>
        <w:tc>
          <w:tcPr>
            <w:tcW w:w="426" w:type="dxa"/>
            <w:tcMar>
              <w:left w:w="28" w:type="dxa"/>
              <w:right w:w="28" w:type="dxa"/>
            </w:tcMar>
            <w:vAlign w:val="center"/>
          </w:tcPr>
          <w:p w14:paraId="7E7767B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45D233F7" w14:textId="77777777" w:rsidR="00A61574" w:rsidRDefault="00000000">
            <w:pPr>
              <w:widowControl/>
              <w:kinsoku w:val="0"/>
              <w:autoSpaceDE w:val="0"/>
              <w:autoSpaceDN w:val="0"/>
              <w:adjustRightInd w:val="0"/>
              <w:snapToGrid w:val="0"/>
              <w:spacing w:before="24" w:line="217" w:lineRule="auto"/>
              <w:ind w:left="93"/>
              <w:jc w:val="left"/>
              <w:textAlignment w:val="baseline"/>
            </w:pPr>
            <w:r>
              <w:t>考查</w:t>
            </w:r>
          </w:p>
        </w:tc>
      </w:tr>
      <w:tr w:rsidR="00031C1B" w14:paraId="7D9324B9" w14:textId="77777777" w:rsidTr="00031C1B">
        <w:trPr>
          <w:trHeight w:val="300"/>
          <w:jc w:val="center"/>
        </w:trPr>
        <w:tc>
          <w:tcPr>
            <w:tcW w:w="398" w:type="dxa"/>
            <w:vMerge/>
            <w:tcMar>
              <w:left w:w="28" w:type="dxa"/>
              <w:right w:w="28" w:type="dxa"/>
            </w:tcMar>
            <w:vAlign w:val="center"/>
          </w:tcPr>
          <w:p w14:paraId="71350CE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1B3D72C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2786" w:type="dxa"/>
            <w:gridSpan w:val="2"/>
            <w:tcMar>
              <w:left w:w="28" w:type="dxa"/>
              <w:right w:w="28" w:type="dxa"/>
            </w:tcMar>
            <w:vAlign w:val="center"/>
          </w:tcPr>
          <w:p w14:paraId="1F6838C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小计</w:t>
            </w:r>
          </w:p>
        </w:tc>
        <w:tc>
          <w:tcPr>
            <w:tcW w:w="509" w:type="dxa"/>
            <w:tcMar>
              <w:left w:w="28" w:type="dxa"/>
              <w:right w:w="28" w:type="dxa"/>
            </w:tcMar>
            <w:vAlign w:val="bottom"/>
          </w:tcPr>
          <w:p w14:paraId="7C57A60C"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19</w:t>
            </w:r>
          </w:p>
        </w:tc>
        <w:tc>
          <w:tcPr>
            <w:tcW w:w="578" w:type="dxa"/>
            <w:tcMar>
              <w:left w:w="28" w:type="dxa"/>
              <w:right w:w="28" w:type="dxa"/>
            </w:tcMar>
            <w:vAlign w:val="bottom"/>
          </w:tcPr>
          <w:p w14:paraId="498A268D"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304</w:t>
            </w:r>
          </w:p>
        </w:tc>
        <w:tc>
          <w:tcPr>
            <w:tcW w:w="567" w:type="dxa"/>
            <w:tcMar>
              <w:left w:w="28" w:type="dxa"/>
              <w:right w:w="28" w:type="dxa"/>
            </w:tcMar>
            <w:vAlign w:val="bottom"/>
          </w:tcPr>
          <w:p w14:paraId="53F5C35E"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162</w:t>
            </w:r>
          </w:p>
        </w:tc>
        <w:tc>
          <w:tcPr>
            <w:tcW w:w="567" w:type="dxa"/>
            <w:tcMar>
              <w:left w:w="28" w:type="dxa"/>
              <w:right w:w="28" w:type="dxa"/>
            </w:tcMar>
            <w:vAlign w:val="bottom"/>
          </w:tcPr>
          <w:p w14:paraId="1654C651"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142</w:t>
            </w:r>
          </w:p>
        </w:tc>
        <w:tc>
          <w:tcPr>
            <w:tcW w:w="425" w:type="dxa"/>
            <w:tcMar>
              <w:left w:w="28" w:type="dxa"/>
              <w:right w:w="28" w:type="dxa"/>
            </w:tcMar>
            <w:vAlign w:val="bottom"/>
          </w:tcPr>
          <w:p w14:paraId="4D48CAB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6" w:type="dxa"/>
            <w:tcMar>
              <w:left w:w="28" w:type="dxa"/>
              <w:right w:w="28" w:type="dxa"/>
            </w:tcMar>
            <w:vAlign w:val="bottom"/>
          </w:tcPr>
          <w:p w14:paraId="7C96D98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5" w:type="dxa"/>
            <w:tcMar>
              <w:left w:w="28" w:type="dxa"/>
              <w:right w:w="28" w:type="dxa"/>
            </w:tcMar>
            <w:vAlign w:val="bottom"/>
          </w:tcPr>
          <w:p w14:paraId="4222F4B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425" w:type="dxa"/>
            <w:tcMar>
              <w:left w:w="28" w:type="dxa"/>
              <w:right w:w="28" w:type="dxa"/>
            </w:tcMar>
            <w:vAlign w:val="bottom"/>
          </w:tcPr>
          <w:p w14:paraId="5212FC00"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hint="eastAsia"/>
                <w:sz w:val="24"/>
                <w:szCs w:val="24"/>
                <w:lang w:bidi="ar"/>
              </w:rPr>
              <w:t>6</w:t>
            </w:r>
          </w:p>
        </w:tc>
        <w:tc>
          <w:tcPr>
            <w:tcW w:w="425" w:type="dxa"/>
            <w:tcMar>
              <w:left w:w="28" w:type="dxa"/>
              <w:right w:w="28" w:type="dxa"/>
            </w:tcMar>
            <w:vAlign w:val="bottom"/>
          </w:tcPr>
          <w:p w14:paraId="3D5A7EF1" w14:textId="77777777" w:rsidR="00A61574" w:rsidRDefault="00000000">
            <w:pPr>
              <w:widowControl/>
              <w:kinsoku w:val="0"/>
              <w:autoSpaceDE w:val="0"/>
              <w:autoSpaceDN w:val="0"/>
              <w:adjustRightInd w:val="0"/>
              <w:snapToGrid w:val="0"/>
              <w:spacing w:before="24" w:line="217" w:lineRule="auto"/>
              <w:ind w:left="93"/>
              <w:jc w:val="left"/>
              <w:textAlignment w:val="baseline"/>
              <w:rPr>
                <w:rFonts w:ascii="Times New Roman" w:hAnsi="Times New Roman"/>
                <w:color w:val="000000" w:themeColor="text1"/>
                <w:sz w:val="24"/>
                <w:szCs w:val="24"/>
              </w:rPr>
            </w:pPr>
            <w:r>
              <w:rPr>
                <w:rFonts w:ascii="Times New Roman" w:hAnsi="Times New Roman" w:hint="eastAsia"/>
                <w:color w:val="000000" w:themeColor="text1"/>
                <w:sz w:val="24"/>
                <w:szCs w:val="24"/>
              </w:rPr>
              <w:t>21</w:t>
            </w:r>
          </w:p>
        </w:tc>
        <w:tc>
          <w:tcPr>
            <w:tcW w:w="426" w:type="dxa"/>
            <w:tcMar>
              <w:left w:w="28" w:type="dxa"/>
              <w:right w:w="28" w:type="dxa"/>
            </w:tcMar>
            <w:vAlign w:val="center"/>
          </w:tcPr>
          <w:p w14:paraId="53C4AF7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Mar>
              <w:left w:w="28" w:type="dxa"/>
              <w:right w:w="28" w:type="dxa"/>
            </w:tcMar>
            <w:vAlign w:val="center"/>
          </w:tcPr>
          <w:p w14:paraId="3B8BCF0E"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77C55369" w14:textId="77777777" w:rsidTr="00DF6663">
        <w:trPr>
          <w:trHeight w:val="443"/>
          <w:jc w:val="center"/>
        </w:trPr>
        <w:tc>
          <w:tcPr>
            <w:tcW w:w="398" w:type="dxa"/>
            <w:vMerge w:val="restart"/>
            <w:tcMar>
              <w:left w:w="28" w:type="dxa"/>
              <w:right w:w="28" w:type="dxa"/>
            </w:tcMar>
            <w:vAlign w:val="center"/>
          </w:tcPr>
          <w:p w14:paraId="10F4C8D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实践教学环节</w:t>
            </w:r>
          </w:p>
        </w:tc>
        <w:tc>
          <w:tcPr>
            <w:tcW w:w="397" w:type="dxa"/>
            <w:vMerge w:val="restart"/>
            <w:tcMar>
              <w:left w:w="28" w:type="dxa"/>
              <w:right w:w="28" w:type="dxa"/>
            </w:tcMar>
            <w:vAlign w:val="center"/>
          </w:tcPr>
          <w:p w14:paraId="19C9AED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必修</w:t>
            </w:r>
          </w:p>
        </w:tc>
        <w:tc>
          <w:tcPr>
            <w:tcW w:w="398" w:type="dxa"/>
            <w:tcBorders>
              <w:bottom w:val="single" w:sz="8" w:space="0" w:color="auto"/>
            </w:tcBorders>
            <w:tcMar>
              <w:left w:w="28" w:type="dxa"/>
              <w:right w:w="28" w:type="dxa"/>
            </w:tcMar>
            <w:vAlign w:val="center"/>
          </w:tcPr>
          <w:p w14:paraId="6945DDB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42</w:t>
            </w:r>
          </w:p>
        </w:tc>
        <w:tc>
          <w:tcPr>
            <w:tcW w:w="2388" w:type="dxa"/>
            <w:tcBorders>
              <w:bottom w:val="single" w:sz="8" w:space="0" w:color="auto"/>
            </w:tcBorders>
            <w:tcMar>
              <w:left w:w="28" w:type="dxa"/>
              <w:right w:w="28" w:type="dxa"/>
            </w:tcMar>
            <w:vAlign w:val="center"/>
          </w:tcPr>
          <w:p w14:paraId="3857FE10"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综合实训</w:t>
            </w:r>
          </w:p>
        </w:tc>
        <w:tc>
          <w:tcPr>
            <w:tcW w:w="509" w:type="dxa"/>
            <w:tcBorders>
              <w:bottom w:val="single" w:sz="8" w:space="0" w:color="auto"/>
            </w:tcBorders>
            <w:tcMar>
              <w:left w:w="28" w:type="dxa"/>
              <w:right w:w="28" w:type="dxa"/>
            </w:tcMar>
            <w:vAlign w:val="center"/>
          </w:tcPr>
          <w:p w14:paraId="22BA8F5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6</w:t>
            </w:r>
          </w:p>
        </w:tc>
        <w:tc>
          <w:tcPr>
            <w:tcW w:w="578" w:type="dxa"/>
            <w:tcBorders>
              <w:bottom w:val="single" w:sz="8" w:space="0" w:color="auto"/>
            </w:tcBorders>
            <w:tcMar>
              <w:left w:w="28" w:type="dxa"/>
              <w:right w:w="28" w:type="dxa"/>
            </w:tcMar>
            <w:vAlign w:val="center"/>
          </w:tcPr>
          <w:p w14:paraId="6A18F8A8"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180</w:t>
            </w:r>
          </w:p>
        </w:tc>
        <w:tc>
          <w:tcPr>
            <w:tcW w:w="567" w:type="dxa"/>
            <w:tcBorders>
              <w:bottom w:val="single" w:sz="8" w:space="0" w:color="auto"/>
            </w:tcBorders>
            <w:tcMar>
              <w:left w:w="28" w:type="dxa"/>
              <w:right w:w="28" w:type="dxa"/>
            </w:tcMar>
            <w:vAlign w:val="center"/>
          </w:tcPr>
          <w:p w14:paraId="5B0823E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567" w:type="dxa"/>
            <w:tcBorders>
              <w:bottom w:val="single" w:sz="8" w:space="0" w:color="auto"/>
            </w:tcBorders>
            <w:tcMar>
              <w:left w:w="28" w:type="dxa"/>
              <w:right w:w="28" w:type="dxa"/>
            </w:tcMar>
            <w:vAlign w:val="center"/>
          </w:tcPr>
          <w:p w14:paraId="6255BA0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180</w:t>
            </w:r>
          </w:p>
        </w:tc>
        <w:tc>
          <w:tcPr>
            <w:tcW w:w="425" w:type="dxa"/>
            <w:tcBorders>
              <w:bottom w:val="single" w:sz="8" w:space="0" w:color="auto"/>
            </w:tcBorders>
            <w:tcMar>
              <w:left w:w="28" w:type="dxa"/>
              <w:right w:w="28" w:type="dxa"/>
            </w:tcMar>
            <w:vAlign w:val="center"/>
          </w:tcPr>
          <w:p w14:paraId="0DCE23A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Borders>
              <w:bottom w:val="single" w:sz="8" w:space="0" w:color="auto"/>
            </w:tcBorders>
            <w:tcMar>
              <w:left w:w="28" w:type="dxa"/>
              <w:right w:w="28" w:type="dxa"/>
            </w:tcMar>
            <w:vAlign w:val="center"/>
          </w:tcPr>
          <w:p w14:paraId="383A0B8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25D9997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27E1D03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1CFC866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Borders>
              <w:bottom w:val="single" w:sz="8" w:space="0" w:color="auto"/>
            </w:tcBorders>
            <w:tcMar>
              <w:left w:w="28" w:type="dxa"/>
              <w:right w:w="28" w:type="dxa"/>
            </w:tcMar>
            <w:vAlign w:val="center"/>
          </w:tcPr>
          <w:p w14:paraId="1EBBC88D"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Borders>
              <w:bottom w:val="single" w:sz="8" w:space="0" w:color="auto"/>
            </w:tcBorders>
            <w:tcMar>
              <w:left w:w="28" w:type="dxa"/>
              <w:right w:w="28" w:type="dxa"/>
            </w:tcMar>
            <w:vAlign w:val="center"/>
          </w:tcPr>
          <w:p w14:paraId="25097B20"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024AE760" w14:textId="77777777" w:rsidTr="00DF6663">
        <w:trPr>
          <w:trHeight w:val="549"/>
          <w:jc w:val="center"/>
        </w:trPr>
        <w:tc>
          <w:tcPr>
            <w:tcW w:w="398" w:type="dxa"/>
            <w:vMerge/>
            <w:tcMar>
              <w:left w:w="28" w:type="dxa"/>
              <w:right w:w="28" w:type="dxa"/>
            </w:tcMar>
            <w:vAlign w:val="center"/>
          </w:tcPr>
          <w:p w14:paraId="681DECB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Mar>
              <w:left w:w="28" w:type="dxa"/>
              <w:right w:w="28" w:type="dxa"/>
            </w:tcMar>
            <w:vAlign w:val="center"/>
          </w:tcPr>
          <w:p w14:paraId="5F0EEED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Borders>
              <w:bottom w:val="single" w:sz="8" w:space="0" w:color="auto"/>
            </w:tcBorders>
            <w:tcMar>
              <w:left w:w="28" w:type="dxa"/>
              <w:right w:w="28" w:type="dxa"/>
            </w:tcMar>
            <w:vAlign w:val="center"/>
          </w:tcPr>
          <w:p w14:paraId="5AED7716"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43</w:t>
            </w:r>
          </w:p>
        </w:tc>
        <w:tc>
          <w:tcPr>
            <w:tcW w:w="2388" w:type="dxa"/>
            <w:tcBorders>
              <w:bottom w:val="single" w:sz="8" w:space="0" w:color="auto"/>
            </w:tcBorders>
            <w:tcMar>
              <w:left w:w="28" w:type="dxa"/>
              <w:right w:w="28" w:type="dxa"/>
            </w:tcMar>
            <w:vAlign w:val="center"/>
          </w:tcPr>
          <w:p w14:paraId="62FE5DA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毕业设计</w:t>
            </w:r>
          </w:p>
        </w:tc>
        <w:tc>
          <w:tcPr>
            <w:tcW w:w="509" w:type="dxa"/>
            <w:tcBorders>
              <w:bottom w:val="single" w:sz="8" w:space="0" w:color="auto"/>
            </w:tcBorders>
            <w:tcMar>
              <w:left w:w="28" w:type="dxa"/>
              <w:right w:w="28" w:type="dxa"/>
            </w:tcMar>
            <w:vAlign w:val="center"/>
          </w:tcPr>
          <w:p w14:paraId="535CE27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w:t>
            </w:r>
          </w:p>
        </w:tc>
        <w:tc>
          <w:tcPr>
            <w:tcW w:w="578" w:type="dxa"/>
            <w:tcBorders>
              <w:bottom w:val="single" w:sz="8" w:space="0" w:color="auto"/>
            </w:tcBorders>
            <w:tcMar>
              <w:left w:w="28" w:type="dxa"/>
              <w:right w:w="28" w:type="dxa"/>
            </w:tcMar>
            <w:vAlign w:val="center"/>
          </w:tcPr>
          <w:p w14:paraId="2D6975B5"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60</w:t>
            </w:r>
          </w:p>
        </w:tc>
        <w:tc>
          <w:tcPr>
            <w:tcW w:w="567" w:type="dxa"/>
            <w:tcBorders>
              <w:bottom w:val="single" w:sz="8" w:space="0" w:color="auto"/>
            </w:tcBorders>
            <w:tcMar>
              <w:left w:w="28" w:type="dxa"/>
              <w:right w:w="28" w:type="dxa"/>
            </w:tcMar>
            <w:vAlign w:val="center"/>
          </w:tcPr>
          <w:p w14:paraId="41D55F3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567" w:type="dxa"/>
            <w:tcBorders>
              <w:bottom w:val="single" w:sz="8" w:space="0" w:color="auto"/>
            </w:tcBorders>
            <w:tcMar>
              <w:left w:w="28" w:type="dxa"/>
              <w:right w:w="28" w:type="dxa"/>
            </w:tcMar>
            <w:vAlign w:val="center"/>
          </w:tcPr>
          <w:p w14:paraId="31B3BA19"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60</w:t>
            </w:r>
          </w:p>
        </w:tc>
        <w:tc>
          <w:tcPr>
            <w:tcW w:w="425" w:type="dxa"/>
            <w:tcBorders>
              <w:bottom w:val="single" w:sz="8" w:space="0" w:color="auto"/>
            </w:tcBorders>
            <w:tcMar>
              <w:left w:w="28" w:type="dxa"/>
              <w:right w:w="28" w:type="dxa"/>
            </w:tcMar>
            <w:vAlign w:val="center"/>
          </w:tcPr>
          <w:p w14:paraId="56F70C20"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Borders>
              <w:bottom w:val="single" w:sz="8" w:space="0" w:color="auto"/>
            </w:tcBorders>
            <w:tcMar>
              <w:left w:w="28" w:type="dxa"/>
              <w:right w:w="28" w:type="dxa"/>
            </w:tcMar>
            <w:vAlign w:val="center"/>
          </w:tcPr>
          <w:p w14:paraId="5E99068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2F9D7B1C"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4788AED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61A988B6"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Borders>
              <w:bottom w:val="single" w:sz="8" w:space="0" w:color="auto"/>
            </w:tcBorders>
            <w:tcMar>
              <w:left w:w="28" w:type="dxa"/>
              <w:right w:w="28" w:type="dxa"/>
            </w:tcMar>
            <w:vAlign w:val="center"/>
          </w:tcPr>
          <w:p w14:paraId="3FEE96F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Borders>
              <w:bottom w:val="single" w:sz="8" w:space="0" w:color="auto"/>
            </w:tcBorders>
            <w:tcMar>
              <w:left w:w="28" w:type="dxa"/>
              <w:right w:w="28" w:type="dxa"/>
            </w:tcMar>
            <w:vAlign w:val="center"/>
          </w:tcPr>
          <w:p w14:paraId="3F2179D0"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5827C4FE" w14:textId="77777777" w:rsidTr="00D74CAA">
        <w:trPr>
          <w:trHeight w:val="543"/>
          <w:jc w:val="center"/>
        </w:trPr>
        <w:tc>
          <w:tcPr>
            <w:tcW w:w="398" w:type="dxa"/>
            <w:vMerge/>
            <w:tcBorders>
              <w:bottom w:val="single" w:sz="8" w:space="0" w:color="auto"/>
            </w:tcBorders>
            <w:tcMar>
              <w:left w:w="28" w:type="dxa"/>
              <w:right w:w="28" w:type="dxa"/>
            </w:tcMar>
            <w:vAlign w:val="center"/>
          </w:tcPr>
          <w:p w14:paraId="0E9AF3F1"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7" w:type="dxa"/>
            <w:vMerge/>
            <w:tcBorders>
              <w:bottom w:val="single" w:sz="8" w:space="0" w:color="auto"/>
            </w:tcBorders>
            <w:tcMar>
              <w:left w:w="28" w:type="dxa"/>
              <w:right w:w="28" w:type="dxa"/>
            </w:tcMar>
            <w:vAlign w:val="center"/>
          </w:tcPr>
          <w:p w14:paraId="698D2284"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398" w:type="dxa"/>
            <w:tcBorders>
              <w:bottom w:val="single" w:sz="8" w:space="0" w:color="auto"/>
            </w:tcBorders>
            <w:tcMar>
              <w:left w:w="28" w:type="dxa"/>
              <w:right w:w="28" w:type="dxa"/>
            </w:tcMar>
            <w:vAlign w:val="center"/>
          </w:tcPr>
          <w:p w14:paraId="66721B1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44</w:t>
            </w:r>
          </w:p>
        </w:tc>
        <w:tc>
          <w:tcPr>
            <w:tcW w:w="2388" w:type="dxa"/>
            <w:tcBorders>
              <w:bottom w:val="single" w:sz="8" w:space="0" w:color="auto"/>
            </w:tcBorders>
            <w:tcMar>
              <w:left w:w="28" w:type="dxa"/>
              <w:right w:w="28" w:type="dxa"/>
            </w:tcMar>
            <w:vAlign w:val="center"/>
          </w:tcPr>
          <w:p w14:paraId="4286F65C"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岗位实习</w:t>
            </w:r>
          </w:p>
        </w:tc>
        <w:tc>
          <w:tcPr>
            <w:tcW w:w="509" w:type="dxa"/>
            <w:tcBorders>
              <w:bottom w:val="single" w:sz="8" w:space="0" w:color="auto"/>
            </w:tcBorders>
            <w:tcMar>
              <w:left w:w="28" w:type="dxa"/>
              <w:right w:w="28" w:type="dxa"/>
            </w:tcMar>
            <w:vAlign w:val="center"/>
          </w:tcPr>
          <w:p w14:paraId="4EA6048F"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24</w:t>
            </w:r>
          </w:p>
        </w:tc>
        <w:tc>
          <w:tcPr>
            <w:tcW w:w="578" w:type="dxa"/>
            <w:tcBorders>
              <w:bottom w:val="single" w:sz="8" w:space="0" w:color="auto"/>
            </w:tcBorders>
            <w:tcMar>
              <w:left w:w="28" w:type="dxa"/>
              <w:right w:w="28" w:type="dxa"/>
            </w:tcMar>
            <w:vAlign w:val="center"/>
          </w:tcPr>
          <w:p w14:paraId="5209B35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720</w:t>
            </w:r>
          </w:p>
        </w:tc>
        <w:tc>
          <w:tcPr>
            <w:tcW w:w="567" w:type="dxa"/>
            <w:tcBorders>
              <w:bottom w:val="single" w:sz="8" w:space="0" w:color="auto"/>
            </w:tcBorders>
            <w:tcMar>
              <w:left w:w="28" w:type="dxa"/>
              <w:right w:w="28" w:type="dxa"/>
            </w:tcMar>
            <w:vAlign w:val="center"/>
          </w:tcPr>
          <w:p w14:paraId="593134AB"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0</w:t>
            </w:r>
          </w:p>
        </w:tc>
        <w:tc>
          <w:tcPr>
            <w:tcW w:w="567" w:type="dxa"/>
            <w:tcBorders>
              <w:bottom w:val="single" w:sz="8" w:space="0" w:color="auto"/>
            </w:tcBorders>
            <w:tcMar>
              <w:left w:w="28" w:type="dxa"/>
              <w:right w:w="28" w:type="dxa"/>
            </w:tcMar>
            <w:vAlign w:val="center"/>
          </w:tcPr>
          <w:p w14:paraId="4FBE62D4"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rFonts w:hint="eastAsia"/>
                <w:sz w:val="24"/>
                <w:szCs w:val="24"/>
              </w:rPr>
              <w:t>720</w:t>
            </w:r>
          </w:p>
        </w:tc>
        <w:tc>
          <w:tcPr>
            <w:tcW w:w="425" w:type="dxa"/>
            <w:tcBorders>
              <w:bottom w:val="single" w:sz="8" w:space="0" w:color="auto"/>
            </w:tcBorders>
            <w:tcMar>
              <w:left w:w="28" w:type="dxa"/>
              <w:right w:w="28" w:type="dxa"/>
            </w:tcMar>
            <w:vAlign w:val="center"/>
          </w:tcPr>
          <w:p w14:paraId="55E24FA2"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Borders>
              <w:bottom w:val="single" w:sz="8" w:space="0" w:color="auto"/>
            </w:tcBorders>
            <w:tcMar>
              <w:left w:w="28" w:type="dxa"/>
              <w:right w:w="28" w:type="dxa"/>
            </w:tcMar>
            <w:vAlign w:val="center"/>
          </w:tcPr>
          <w:p w14:paraId="6615D3EA"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6E6F9E9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4B23AD85"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5" w:type="dxa"/>
            <w:tcBorders>
              <w:bottom w:val="single" w:sz="8" w:space="0" w:color="auto"/>
            </w:tcBorders>
            <w:tcMar>
              <w:left w:w="28" w:type="dxa"/>
              <w:right w:w="28" w:type="dxa"/>
            </w:tcMar>
            <w:vAlign w:val="center"/>
          </w:tcPr>
          <w:p w14:paraId="32C496AB"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26" w:type="dxa"/>
            <w:tcBorders>
              <w:bottom w:val="single" w:sz="8" w:space="0" w:color="auto"/>
            </w:tcBorders>
            <w:tcMar>
              <w:left w:w="28" w:type="dxa"/>
              <w:right w:w="28" w:type="dxa"/>
            </w:tcMar>
            <w:vAlign w:val="center"/>
          </w:tcPr>
          <w:p w14:paraId="3AD4DF4F"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Borders>
              <w:bottom w:val="single" w:sz="8" w:space="0" w:color="auto"/>
            </w:tcBorders>
            <w:tcMar>
              <w:left w:w="28" w:type="dxa"/>
              <w:right w:w="28" w:type="dxa"/>
            </w:tcMar>
            <w:vAlign w:val="center"/>
          </w:tcPr>
          <w:p w14:paraId="1387B497"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r w:rsidR="00031C1B" w14:paraId="44C561FB" w14:textId="77777777" w:rsidTr="00D74CAA">
        <w:trPr>
          <w:trHeight w:val="411"/>
          <w:jc w:val="center"/>
        </w:trPr>
        <w:tc>
          <w:tcPr>
            <w:tcW w:w="398" w:type="dxa"/>
            <w:tcBorders>
              <w:bottom w:val="single" w:sz="8" w:space="0" w:color="auto"/>
            </w:tcBorders>
            <w:tcMar>
              <w:left w:w="28" w:type="dxa"/>
              <w:right w:w="28" w:type="dxa"/>
            </w:tcMar>
            <w:vAlign w:val="center"/>
          </w:tcPr>
          <w:p w14:paraId="08BD30B3"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bookmarkStart w:id="110" w:name="_Hlk166444925"/>
          </w:p>
        </w:tc>
        <w:tc>
          <w:tcPr>
            <w:tcW w:w="3183" w:type="dxa"/>
            <w:gridSpan w:val="3"/>
            <w:tcBorders>
              <w:bottom w:val="single" w:sz="8" w:space="0" w:color="auto"/>
            </w:tcBorders>
            <w:tcMar>
              <w:left w:w="28" w:type="dxa"/>
              <w:right w:w="28" w:type="dxa"/>
            </w:tcMar>
            <w:vAlign w:val="center"/>
          </w:tcPr>
          <w:p w14:paraId="5D01F022" w14:textId="77777777" w:rsidR="00A61574" w:rsidRDefault="00000000">
            <w:pPr>
              <w:widowControl/>
              <w:kinsoku w:val="0"/>
              <w:autoSpaceDE w:val="0"/>
              <w:autoSpaceDN w:val="0"/>
              <w:adjustRightInd w:val="0"/>
              <w:snapToGrid w:val="0"/>
              <w:spacing w:before="24" w:line="217" w:lineRule="auto"/>
              <w:ind w:left="93"/>
              <w:jc w:val="left"/>
              <w:textAlignment w:val="baseline"/>
              <w:rPr>
                <w:sz w:val="24"/>
                <w:szCs w:val="24"/>
              </w:rPr>
            </w:pPr>
            <w:r>
              <w:rPr>
                <w:sz w:val="24"/>
                <w:szCs w:val="24"/>
              </w:rPr>
              <w:t>合计</w:t>
            </w:r>
          </w:p>
        </w:tc>
        <w:tc>
          <w:tcPr>
            <w:tcW w:w="509" w:type="dxa"/>
            <w:tcBorders>
              <w:bottom w:val="single" w:sz="8" w:space="0" w:color="auto"/>
            </w:tcBorders>
            <w:tcMar>
              <w:left w:w="28" w:type="dxa"/>
              <w:right w:w="28" w:type="dxa"/>
            </w:tcMar>
            <w:vAlign w:val="center"/>
          </w:tcPr>
          <w:p w14:paraId="2E662F87"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sz w:val="24"/>
                <w:szCs w:val="24"/>
              </w:rPr>
              <w:t>1</w:t>
            </w:r>
            <w:r>
              <w:rPr>
                <w:rFonts w:hint="eastAsia"/>
                <w:sz w:val="24"/>
                <w:szCs w:val="24"/>
              </w:rPr>
              <w:t>52</w:t>
            </w:r>
          </w:p>
        </w:tc>
        <w:tc>
          <w:tcPr>
            <w:tcW w:w="578" w:type="dxa"/>
            <w:tcBorders>
              <w:bottom w:val="single" w:sz="8" w:space="0" w:color="auto"/>
            </w:tcBorders>
            <w:tcMar>
              <w:left w:w="28" w:type="dxa"/>
              <w:right w:w="28" w:type="dxa"/>
            </w:tcMar>
            <w:vAlign w:val="center"/>
          </w:tcPr>
          <w:p w14:paraId="213A2C74"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2</w:t>
            </w:r>
            <w:r>
              <w:rPr>
                <w:sz w:val="24"/>
                <w:szCs w:val="24"/>
              </w:rPr>
              <w:t>8</w:t>
            </w:r>
            <w:r>
              <w:rPr>
                <w:rFonts w:hint="eastAsia"/>
                <w:sz w:val="24"/>
                <w:szCs w:val="24"/>
              </w:rPr>
              <w:t>5</w:t>
            </w:r>
            <w:r>
              <w:rPr>
                <w:sz w:val="24"/>
                <w:szCs w:val="24"/>
              </w:rPr>
              <w:t>0</w:t>
            </w:r>
          </w:p>
        </w:tc>
        <w:tc>
          <w:tcPr>
            <w:tcW w:w="567" w:type="dxa"/>
            <w:tcBorders>
              <w:bottom w:val="single" w:sz="8" w:space="0" w:color="auto"/>
            </w:tcBorders>
            <w:tcMar>
              <w:left w:w="28" w:type="dxa"/>
              <w:right w:w="28" w:type="dxa"/>
            </w:tcMar>
            <w:vAlign w:val="center"/>
          </w:tcPr>
          <w:p w14:paraId="4FC832E2"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sz w:val="24"/>
                <w:szCs w:val="24"/>
              </w:rPr>
              <w:t>1240</w:t>
            </w:r>
          </w:p>
        </w:tc>
        <w:tc>
          <w:tcPr>
            <w:tcW w:w="567" w:type="dxa"/>
            <w:tcBorders>
              <w:bottom w:val="single" w:sz="8" w:space="0" w:color="auto"/>
            </w:tcBorders>
            <w:tcMar>
              <w:left w:w="28" w:type="dxa"/>
              <w:right w:w="28" w:type="dxa"/>
            </w:tcMar>
            <w:vAlign w:val="center"/>
          </w:tcPr>
          <w:p w14:paraId="4E54F2A6"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1610</w:t>
            </w:r>
          </w:p>
        </w:tc>
        <w:tc>
          <w:tcPr>
            <w:tcW w:w="425" w:type="dxa"/>
            <w:tcBorders>
              <w:bottom w:val="single" w:sz="8" w:space="0" w:color="auto"/>
            </w:tcBorders>
            <w:tcMar>
              <w:left w:w="28" w:type="dxa"/>
              <w:right w:w="28" w:type="dxa"/>
            </w:tcMar>
            <w:vAlign w:val="center"/>
          </w:tcPr>
          <w:p w14:paraId="2BEDAF62"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28</w:t>
            </w:r>
          </w:p>
        </w:tc>
        <w:tc>
          <w:tcPr>
            <w:tcW w:w="426" w:type="dxa"/>
            <w:tcBorders>
              <w:bottom w:val="single" w:sz="8" w:space="0" w:color="auto"/>
            </w:tcBorders>
            <w:tcMar>
              <w:left w:w="28" w:type="dxa"/>
              <w:right w:w="28" w:type="dxa"/>
            </w:tcMar>
            <w:vAlign w:val="center"/>
          </w:tcPr>
          <w:p w14:paraId="586E1DB7"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28</w:t>
            </w:r>
          </w:p>
        </w:tc>
        <w:tc>
          <w:tcPr>
            <w:tcW w:w="425" w:type="dxa"/>
            <w:tcBorders>
              <w:bottom w:val="single" w:sz="8" w:space="0" w:color="auto"/>
            </w:tcBorders>
            <w:tcMar>
              <w:left w:w="28" w:type="dxa"/>
              <w:right w:w="28" w:type="dxa"/>
            </w:tcMar>
            <w:vAlign w:val="center"/>
          </w:tcPr>
          <w:p w14:paraId="1376CA87"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29</w:t>
            </w:r>
          </w:p>
        </w:tc>
        <w:tc>
          <w:tcPr>
            <w:tcW w:w="425" w:type="dxa"/>
            <w:tcBorders>
              <w:bottom w:val="single" w:sz="8" w:space="0" w:color="auto"/>
            </w:tcBorders>
            <w:tcMar>
              <w:left w:w="28" w:type="dxa"/>
              <w:right w:w="28" w:type="dxa"/>
            </w:tcMar>
            <w:vAlign w:val="center"/>
          </w:tcPr>
          <w:p w14:paraId="4F4456BD"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22</w:t>
            </w:r>
          </w:p>
        </w:tc>
        <w:tc>
          <w:tcPr>
            <w:tcW w:w="425" w:type="dxa"/>
            <w:tcBorders>
              <w:bottom w:val="single" w:sz="8" w:space="0" w:color="auto"/>
            </w:tcBorders>
            <w:tcMar>
              <w:left w:w="28" w:type="dxa"/>
              <w:right w:w="28" w:type="dxa"/>
            </w:tcMar>
            <w:vAlign w:val="center"/>
          </w:tcPr>
          <w:p w14:paraId="0BC06542" w14:textId="77777777" w:rsidR="00A61574" w:rsidRDefault="00000000" w:rsidP="002276E8">
            <w:pPr>
              <w:widowControl/>
              <w:kinsoku w:val="0"/>
              <w:autoSpaceDE w:val="0"/>
              <w:autoSpaceDN w:val="0"/>
              <w:adjustRightInd w:val="0"/>
              <w:snapToGrid w:val="0"/>
              <w:spacing w:before="24" w:line="217" w:lineRule="auto"/>
              <w:jc w:val="left"/>
              <w:textAlignment w:val="baseline"/>
              <w:rPr>
                <w:sz w:val="24"/>
                <w:szCs w:val="24"/>
              </w:rPr>
            </w:pPr>
            <w:r>
              <w:rPr>
                <w:rFonts w:hint="eastAsia"/>
                <w:sz w:val="24"/>
                <w:szCs w:val="24"/>
              </w:rPr>
              <w:t>21</w:t>
            </w:r>
          </w:p>
        </w:tc>
        <w:tc>
          <w:tcPr>
            <w:tcW w:w="426" w:type="dxa"/>
            <w:tcBorders>
              <w:bottom w:val="single" w:sz="8" w:space="0" w:color="auto"/>
            </w:tcBorders>
            <w:tcMar>
              <w:left w:w="28" w:type="dxa"/>
              <w:right w:w="28" w:type="dxa"/>
            </w:tcMar>
            <w:vAlign w:val="center"/>
          </w:tcPr>
          <w:p w14:paraId="6EF94B39" w14:textId="77777777" w:rsidR="00A61574" w:rsidRDefault="00A61574">
            <w:pPr>
              <w:widowControl/>
              <w:kinsoku w:val="0"/>
              <w:autoSpaceDE w:val="0"/>
              <w:autoSpaceDN w:val="0"/>
              <w:adjustRightInd w:val="0"/>
              <w:snapToGrid w:val="0"/>
              <w:spacing w:before="24" w:line="217" w:lineRule="auto"/>
              <w:ind w:left="93"/>
              <w:jc w:val="left"/>
              <w:textAlignment w:val="baseline"/>
              <w:rPr>
                <w:sz w:val="24"/>
                <w:szCs w:val="24"/>
              </w:rPr>
            </w:pPr>
          </w:p>
        </w:tc>
        <w:tc>
          <w:tcPr>
            <w:tcW w:w="489" w:type="dxa"/>
            <w:tcBorders>
              <w:bottom w:val="single" w:sz="8" w:space="0" w:color="auto"/>
            </w:tcBorders>
            <w:tcMar>
              <w:left w:w="28" w:type="dxa"/>
              <w:right w:w="28" w:type="dxa"/>
            </w:tcMar>
            <w:vAlign w:val="center"/>
          </w:tcPr>
          <w:p w14:paraId="6CC7B706" w14:textId="77777777" w:rsidR="00A61574" w:rsidRDefault="00A61574">
            <w:pPr>
              <w:widowControl/>
              <w:kinsoku w:val="0"/>
              <w:autoSpaceDE w:val="0"/>
              <w:autoSpaceDN w:val="0"/>
              <w:adjustRightInd w:val="0"/>
              <w:snapToGrid w:val="0"/>
              <w:spacing w:before="24" w:line="217" w:lineRule="auto"/>
              <w:ind w:left="93"/>
              <w:jc w:val="left"/>
              <w:textAlignment w:val="baseline"/>
            </w:pPr>
          </w:p>
        </w:tc>
      </w:tr>
    </w:tbl>
    <w:p w14:paraId="0A2A0ACB" w14:textId="77777777" w:rsidR="00D74CAA" w:rsidRDefault="00D74CAA">
      <w:pPr>
        <w:spacing w:line="360" w:lineRule="auto"/>
        <w:ind w:firstLineChars="100" w:firstLine="241"/>
        <w:outlineLvl w:val="1"/>
        <w:rPr>
          <w:rFonts w:ascii="Times New Roman" w:hAnsi="Times New Roman"/>
          <w:b/>
          <w:color w:val="000000" w:themeColor="text1"/>
          <w:sz w:val="24"/>
          <w:szCs w:val="24"/>
        </w:rPr>
      </w:pPr>
      <w:bookmarkStart w:id="111" w:name="_Toc145337060"/>
      <w:bookmarkEnd w:id="110"/>
    </w:p>
    <w:p w14:paraId="634CBD50" w14:textId="2769352F" w:rsidR="00A61574" w:rsidRDefault="00000000">
      <w:pPr>
        <w:spacing w:line="360" w:lineRule="auto"/>
        <w:ind w:firstLineChars="100" w:firstLine="241"/>
        <w:outlineLvl w:val="1"/>
        <w:rPr>
          <w:rFonts w:ascii="Times New Roman" w:hAnsi="Times New Roman"/>
          <w:b/>
          <w:color w:val="000000" w:themeColor="text1"/>
          <w:sz w:val="24"/>
          <w:szCs w:val="24"/>
        </w:rPr>
      </w:pPr>
      <w:r>
        <w:rPr>
          <w:rFonts w:ascii="Times New Roman" w:hAnsi="Times New Roman"/>
          <w:b/>
          <w:color w:val="000000" w:themeColor="text1"/>
          <w:sz w:val="24"/>
          <w:szCs w:val="24"/>
        </w:rPr>
        <w:t>（三）</w:t>
      </w:r>
      <w:bookmarkStart w:id="112" w:name="_Toc511291673"/>
      <w:r>
        <w:rPr>
          <w:rFonts w:ascii="Times New Roman" w:hAnsi="Times New Roman"/>
          <w:b/>
          <w:color w:val="000000" w:themeColor="text1"/>
          <w:sz w:val="24"/>
          <w:szCs w:val="24"/>
        </w:rPr>
        <w:t>课程结构比例表</w:t>
      </w:r>
      <w:bookmarkEnd w:id="111"/>
      <w:bookmarkEnd w:id="112"/>
      <w:r>
        <w:rPr>
          <w:rFonts w:ascii="Times New Roman" w:hAnsi="Times New Roman"/>
          <w:b/>
          <w:color w:val="000000" w:themeColor="text1"/>
          <w:sz w:val="24"/>
          <w:szCs w:val="24"/>
        </w:rPr>
        <w:t xml:space="preserve"> </w:t>
      </w:r>
    </w:p>
    <w:tbl>
      <w:tblPr>
        <w:tblW w:w="4997" w:type="pct"/>
        <w:tblLook w:val="04A0" w:firstRow="1" w:lastRow="0" w:firstColumn="1" w:lastColumn="0" w:noHBand="0" w:noVBand="1"/>
      </w:tblPr>
      <w:tblGrid>
        <w:gridCol w:w="1553"/>
        <w:gridCol w:w="1876"/>
        <w:gridCol w:w="2129"/>
        <w:gridCol w:w="1417"/>
        <w:gridCol w:w="1868"/>
      </w:tblGrid>
      <w:tr w:rsidR="00A61574" w14:paraId="1DC36FDB" w14:textId="77777777">
        <w:trPr>
          <w:trHeight w:val="1118"/>
        </w:trPr>
        <w:tc>
          <w:tcPr>
            <w:tcW w:w="878" w:type="pct"/>
            <w:tcBorders>
              <w:top w:val="single" w:sz="8" w:space="0" w:color="auto"/>
              <w:left w:val="single" w:sz="8" w:space="0" w:color="auto"/>
              <w:bottom w:val="single" w:sz="8" w:space="0" w:color="auto"/>
              <w:right w:val="single" w:sz="8" w:space="0" w:color="auto"/>
            </w:tcBorders>
            <w:vAlign w:val="center"/>
          </w:tcPr>
          <w:p w14:paraId="12078BD1" w14:textId="77777777" w:rsidR="00A61574" w:rsidRDefault="00000000">
            <w:pPr>
              <w:widowControl/>
              <w:jc w:val="center"/>
              <w:textAlignment w:val="center"/>
              <w:rPr>
                <w:rFonts w:ascii="仿宋" w:eastAsia="仿宋" w:hAnsi="仿宋"/>
                <w:color w:val="000000" w:themeColor="text1"/>
                <w:kern w:val="0"/>
                <w:sz w:val="24"/>
                <w:szCs w:val="24"/>
              </w:rPr>
            </w:pPr>
            <w:bookmarkStart w:id="113" w:name="_Toc145270464"/>
            <w:bookmarkStart w:id="114" w:name="_Toc511291674"/>
            <w:bookmarkEnd w:id="107"/>
            <w:r>
              <w:rPr>
                <w:rFonts w:ascii="仿宋" w:eastAsia="仿宋" w:hAnsi="仿宋" w:hint="eastAsia"/>
                <w:color w:val="000000" w:themeColor="text1"/>
                <w:kern w:val="0"/>
                <w:sz w:val="24"/>
                <w:szCs w:val="24"/>
              </w:rPr>
              <w:t>总学时</w:t>
            </w:r>
          </w:p>
        </w:tc>
        <w:tc>
          <w:tcPr>
            <w:tcW w:w="1061" w:type="pct"/>
            <w:tcBorders>
              <w:top w:val="single" w:sz="8" w:space="0" w:color="auto"/>
              <w:left w:val="nil"/>
              <w:bottom w:val="single" w:sz="8" w:space="0" w:color="auto"/>
              <w:right w:val="single" w:sz="8" w:space="0" w:color="auto"/>
            </w:tcBorders>
            <w:vAlign w:val="center"/>
          </w:tcPr>
          <w:p w14:paraId="468B9E07"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其中：理论学时</w:t>
            </w:r>
          </w:p>
        </w:tc>
        <w:tc>
          <w:tcPr>
            <w:tcW w:w="1204" w:type="pct"/>
            <w:tcBorders>
              <w:top w:val="single" w:sz="8" w:space="0" w:color="auto"/>
              <w:left w:val="nil"/>
              <w:bottom w:val="single" w:sz="8" w:space="0" w:color="auto"/>
              <w:right w:val="single" w:sz="8" w:space="0" w:color="auto"/>
            </w:tcBorders>
            <w:vAlign w:val="center"/>
          </w:tcPr>
          <w:p w14:paraId="753A48DC"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理论学时占总学时比例</w:t>
            </w:r>
          </w:p>
        </w:tc>
        <w:tc>
          <w:tcPr>
            <w:tcW w:w="801" w:type="pct"/>
            <w:tcBorders>
              <w:top w:val="single" w:sz="8" w:space="0" w:color="auto"/>
              <w:left w:val="nil"/>
              <w:bottom w:val="single" w:sz="8" w:space="0" w:color="auto"/>
              <w:right w:val="single" w:sz="8" w:space="0" w:color="auto"/>
            </w:tcBorders>
            <w:vAlign w:val="center"/>
          </w:tcPr>
          <w:p w14:paraId="580A035A"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实践学时</w:t>
            </w:r>
          </w:p>
        </w:tc>
        <w:tc>
          <w:tcPr>
            <w:tcW w:w="1056" w:type="pct"/>
            <w:tcBorders>
              <w:top w:val="single" w:sz="8" w:space="0" w:color="auto"/>
              <w:left w:val="nil"/>
              <w:bottom w:val="single" w:sz="8" w:space="0" w:color="auto"/>
              <w:right w:val="single" w:sz="8" w:space="0" w:color="auto"/>
            </w:tcBorders>
            <w:vAlign w:val="center"/>
          </w:tcPr>
          <w:p w14:paraId="132F6F09"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实践学时占总学时比例（不少于总学时的50%）</w:t>
            </w:r>
          </w:p>
        </w:tc>
      </w:tr>
      <w:tr w:rsidR="00A61574" w14:paraId="225AF31C" w14:textId="77777777">
        <w:trPr>
          <w:trHeight w:val="333"/>
        </w:trPr>
        <w:tc>
          <w:tcPr>
            <w:tcW w:w="878" w:type="pct"/>
            <w:vMerge w:val="restart"/>
            <w:tcBorders>
              <w:top w:val="nil"/>
              <w:left w:val="single" w:sz="8" w:space="0" w:color="auto"/>
              <w:bottom w:val="single" w:sz="8" w:space="0" w:color="000000"/>
              <w:right w:val="single" w:sz="8" w:space="0" w:color="auto"/>
            </w:tcBorders>
            <w:vAlign w:val="center"/>
          </w:tcPr>
          <w:p w14:paraId="6DA6F840"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2850</w:t>
            </w:r>
          </w:p>
        </w:tc>
        <w:tc>
          <w:tcPr>
            <w:tcW w:w="1061" w:type="pct"/>
            <w:tcBorders>
              <w:top w:val="nil"/>
              <w:left w:val="nil"/>
              <w:bottom w:val="single" w:sz="8" w:space="0" w:color="auto"/>
              <w:right w:val="single" w:sz="8" w:space="0" w:color="auto"/>
            </w:tcBorders>
            <w:vAlign w:val="center"/>
          </w:tcPr>
          <w:p w14:paraId="398EAB55"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12</w:t>
            </w:r>
            <w:r>
              <w:rPr>
                <w:rFonts w:ascii="仿宋" w:eastAsia="仿宋" w:hAnsi="仿宋"/>
                <w:color w:val="000000" w:themeColor="text1"/>
                <w:kern w:val="0"/>
                <w:sz w:val="24"/>
                <w:szCs w:val="24"/>
              </w:rPr>
              <w:t>40</w:t>
            </w:r>
          </w:p>
        </w:tc>
        <w:tc>
          <w:tcPr>
            <w:tcW w:w="1204" w:type="pct"/>
            <w:tcBorders>
              <w:top w:val="nil"/>
              <w:left w:val="nil"/>
              <w:bottom w:val="single" w:sz="8" w:space="0" w:color="auto"/>
              <w:right w:val="single" w:sz="8" w:space="0" w:color="auto"/>
            </w:tcBorders>
            <w:vAlign w:val="center"/>
          </w:tcPr>
          <w:p w14:paraId="314FADED"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43.51%</w:t>
            </w:r>
          </w:p>
        </w:tc>
        <w:tc>
          <w:tcPr>
            <w:tcW w:w="801" w:type="pct"/>
            <w:tcBorders>
              <w:top w:val="nil"/>
              <w:left w:val="nil"/>
              <w:bottom w:val="single" w:sz="8" w:space="0" w:color="auto"/>
              <w:right w:val="single" w:sz="8" w:space="0" w:color="auto"/>
            </w:tcBorders>
            <w:vAlign w:val="center"/>
          </w:tcPr>
          <w:p w14:paraId="58D032F7"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1610</w:t>
            </w:r>
          </w:p>
        </w:tc>
        <w:tc>
          <w:tcPr>
            <w:tcW w:w="1056" w:type="pct"/>
            <w:tcBorders>
              <w:top w:val="nil"/>
              <w:left w:val="nil"/>
              <w:bottom w:val="single" w:sz="8" w:space="0" w:color="auto"/>
              <w:right w:val="single" w:sz="8" w:space="0" w:color="auto"/>
            </w:tcBorders>
            <w:vAlign w:val="center"/>
          </w:tcPr>
          <w:p w14:paraId="46400DB7"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56.49%</w:t>
            </w:r>
          </w:p>
        </w:tc>
      </w:tr>
      <w:tr w:rsidR="00A61574" w14:paraId="542F9D7F" w14:textId="77777777">
        <w:trPr>
          <w:trHeight w:val="692"/>
        </w:trPr>
        <w:tc>
          <w:tcPr>
            <w:tcW w:w="0" w:type="auto"/>
            <w:vMerge/>
            <w:tcBorders>
              <w:top w:val="nil"/>
              <w:left w:val="single" w:sz="8" w:space="0" w:color="auto"/>
              <w:bottom w:val="single" w:sz="8" w:space="0" w:color="000000"/>
              <w:right w:val="single" w:sz="8" w:space="0" w:color="auto"/>
            </w:tcBorders>
            <w:vAlign w:val="center"/>
          </w:tcPr>
          <w:p w14:paraId="162D338B" w14:textId="77777777" w:rsidR="00A61574" w:rsidRDefault="00A61574">
            <w:pPr>
              <w:widowControl/>
              <w:jc w:val="center"/>
              <w:rPr>
                <w:rFonts w:ascii="仿宋" w:eastAsia="仿宋" w:hAnsi="仿宋"/>
                <w:color w:val="000000" w:themeColor="text1"/>
                <w:kern w:val="0"/>
                <w:sz w:val="24"/>
                <w:szCs w:val="24"/>
              </w:rPr>
            </w:pPr>
          </w:p>
        </w:tc>
        <w:tc>
          <w:tcPr>
            <w:tcW w:w="2265" w:type="pct"/>
            <w:gridSpan w:val="2"/>
            <w:tcBorders>
              <w:top w:val="single" w:sz="8" w:space="0" w:color="auto"/>
              <w:left w:val="nil"/>
              <w:bottom w:val="single" w:sz="8" w:space="0" w:color="auto"/>
              <w:right w:val="single" w:sz="8" w:space="0" w:color="000000"/>
            </w:tcBorders>
            <w:vAlign w:val="center"/>
          </w:tcPr>
          <w:p w14:paraId="5F1F2214"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其中：公共基础课（含必修、限选、任选课）学时</w:t>
            </w:r>
          </w:p>
        </w:tc>
        <w:tc>
          <w:tcPr>
            <w:tcW w:w="1857" w:type="pct"/>
            <w:gridSpan w:val="2"/>
            <w:tcBorders>
              <w:top w:val="single" w:sz="8" w:space="0" w:color="auto"/>
              <w:left w:val="nil"/>
              <w:bottom w:val="single" w:sz="8" w:space="0" w:color="auto"/>
              <w:right w:val="single" w:sz="8" w:space="0" w:color="000000"/>
            </w:tcBorders>
            <w:vAlign w:val="center"/>
          </w:tcPr>
          <w:p w14:paraId="486B3727"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公共基础课学时占总学时比例（不少于总学时的25%）</w:t>
            </w:r>
          </w:p>
        </w:tc>
      </w:tr>
      <w:tr w:rsidR="00A61574" w14:paraId="7F0E35F2" w14:textId="77777777">
        <w:trPr>
          <w:trHeight w:val="263"/>
        </w:trPr>
        <w:tc>
          <w:tcPr>
            <w:tcW w:w="0" w:type="auto"/>
            <w:vMerge/>
            <w:tcBorders>
              <w:top w:val="nil"/>
              <w:left w:val="single" w:sz="8" w:space="0" w:color="auto"/>
              <w:bottom w:val="single" w:sz="8" w:space="0" w:color="000000"/>
              <w:right w:val="single" w:sz="8" w:space="0" w:color="auto"/>
            </w:tcBorders>
            <w:vAlign w:val="center"/>
          </w:tcPr>
          <w:p w14:paraId="41B9F22B" w14:textId="77777777" w:rsidR="00A61574" w:rsidRDefault="00A61574">
            <w:pPr>
              <w:widowControl/>
              <w:jc w:val="center"/>
              <w:rPr>
                <w:rFonts w:ascii="仿宋" w:eastAsia="仿宋" w:hAnsi="仿宋"/>
                <w:color w:val="000000" w:themeColor="text1"/>
                <w:kern w:val="0"/>
                <w:sz w:val="24"/>
                <w:szCs w:val="24"/>
              </w:rPr>
            </w:pPr>
          </w:p>
        </w:tc>
        <w:tc>
          <w:tcPr>
            <w:tcW w:w="2265" w:type="pct"/>
            <w:gridSpan w:val="2"/>
            <w:tcBorders>
              <w:top w:val="single" w:sz="8" w:space="0" w:color="auto"/>
              <w:left w:val="nil"/>
              <w:bottom w:val="single" w:sz="8" w:space="0" w:color="auto"/>
              <w:right w:val="single" w:sz="8" w:space="0" w:color="000000"/>
            </w:tcBorders>
            <w:vAlign w:val="center"/>
          </w:tcPr>
          <w:p w14:paraId="158C3E14"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850</w:t>
            </w:r>
          </w:p>
        </w:tc>
        <w:tc>
          <w:tcPr>
            <w:tcW w:w="1857" w:type="pct"/>
            <w:gridSpan w:val="2"/>
            <w:tcBorders>
              <w:top w:val="single" w:sz="8" w:space="0" w:color="auto"/>
              <w:left w:val="nil"/>
              <w:bottom w:val="single" w:sz="8" w:space="0" w:color="auto"/>
              <w:right w:val="single" w:sz="8" w:space="0" w:color="000000"/>
            </w:tcBorders>
            <w:vAlign w:val="center"/>
          </w:tcPr>
          <w:p w14:paraId="403652AB" w14:textId="77777777" w:rsidR="00A61574" w:rsidRDefault="00000000">
            <w:pPr>
              <w:widowControl/>
              <w:jc w:val="center"/>
              <w:textAlignment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w:t>
            </w:r>
            <w:r>
              <w:rPr>
                <w:rFonts w:ascii="仿宋" w:eastAsia="仿宋" w:hAnsi="仿宋"/>
                <w:color w:val="000000" w:themeColor="text1"/>
                <w:kern w:val="0"/>
                <w:sz w:val="24"/>
                <w:szCs w:val="24"/>
              </w:rPr>
              <w:t>9</w:t>
            </w:r>
            <w:r>
              <w:rPr>
                <w:rFonts w:ascii="仿宋" w:eastAsia="仿宋" w:hAnsi="仿宋" w:hint="eastAsia"/>
                <w:color w:val="000000" w:themeColor="text1"/>
                <w:kern w:val="0"/>
                <w:sz w:val="24"/>
                <w:szCs w:val="24"/>
              </w:rPr>
              <w:t>.82%</w:t>
            </w:r>
          </w:p>
        </w:tc>
      </w:tr>
    </w:tbl>
    <w:p w14:paraId="5F387E39" w14:textId="77777777" w:rsidR="00A61574" w:rsidRDefault="00000000">
      <w:pPr>
        <w:spacing w:line="360" w:lineRule="auto"/>
        <w:ind w:firstLine="602"/>
        <w:outlineLvl w:val="0"/>
        <w:rPr>
          <w:rFonts w:ascii="Times New Roman" w:hAnsi="Times New Roman"/>
          <w:b/>
          <w:color w:val="000000" w:themeColor="text1"/>
          <w:sz w:val="30"/>
          <w:szCs w:val="30"/>
        </w:rPr>
      </w:pPr>
      <w:bookmarkStart w:id="115" w:name="_Toc145337275"/>
      <w:bookmarkStart w:id="116" w:name="_Toc145337061"/>
      <w:r>
        <w:rPr>
          <w:rFonts w:ascii="Times New Roman" w:hAnsi="Times New Roman" w:hint="eastAsia"/>
          <w:b/>
          <w:color w:val="000000" w:themeColor="text1"/>
          <w:sz w:val="30"/>
          <w:szCs w:val="30"/>
        </w:rPr>
        <w:t>八</w:t>
      </w:r>
      <w:r>
        <w:rPr>
          <w:rFonts w:ascii="Times New Roman" w:hAnsi="Times New Roman"/>
          <w:b/>
          <w:color w:val="000000" w:themeColor="text1"/>
          <w:sz w:val="30"/>
          <w:szCs w:val="30"/>
        </w:rPr>
        <w:t>、实施保障</w:t>
      </w:r>
      <w:bookmarkEnd w:id="113"/>
      <w:bookmarkEnd w:id="114"/>
      <w:bookmarkEnd w:id="115"/>
      <w:bookmarkEnd w:id="116"/>
    </w:p>
    <w:p w14:paraId="154F2D8C"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117" w:name="_Toc511291675"/>
      <w:bookmarkStart w:id="118" w:name="_Toc145337062"/>
      <w:r>
        <w:rPr>
          <w:rFonts w:ascii="Times New Roman" w:hAnsi="Times New Roman"/>
          <w:b/>
          <w:color w:val="000000" w:themeColor="text1"/>
          <w:sz w:val="24"/>
          <w:szCs w:val="24"/>
        </w:rPr>
        <w:t>（一）师资队伍</w:t>
      </w:r>
      <w:bookmarkEnd w:id="117"/>
      <w:bookmarkEnd w:id="118"/>
    </w:p>
    <w:p w14:paraId="1993095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、教师队伍数量及结构要求</w:t>
      </w:r>
    </w:p>
    <w:p w14:paraId="38DADC6C"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教师团队由学校专任教师和企业兼职教师组成，其中企业生产一线的兼职教师不少于</w:t>
      </w:r>
      <w:r>
        <w:rPr>
          <w:rFonts w:ascii="Times New Roman" w:hAnsi="Times New Roman"/>
          <w:color w:val="000000" w:themeColor="text1"/>
          <w:sz w:val="24"/>
          <w:szCs w:val="24"/>
        </w:rPr>
        <w:t>30%</w:t>
      </w:r>
      <w:r>
        <w:rPr>
          <w:rFonts w:ascii="Times New Roman" w:hAnsi="Times New Roman"/>
          <w:color w:val="000000" w:themeColor="text1"/>
          <w:sz w:val="24"/>
          <w:szCs w:val="24"/>
        </w:rPr>
        <w:t>，</w:t>
      </w:r>
      <w:r>
        <w:rPr>
          <w:rFonts w:ascii="Times New Roman" w:hAnsi="Times New Roman"/>
          <w:color w:val="000000" w:themeColor="text1"/>
          <w:sz w:val="24"/>
          <w:szCs w:val="24"/>
        </w:rPr>
        <w:t>“</w:t>
      </w:r>
      <w:r>
        <w:rPr>
          <w:rFonts w:ascii="Times New Roman" w:hAnsi="Times New Roman"/>
          <w:color w:val="000000" w:themeColor="text1"/>
          <w:sz w:val="24"/>
          <w:szCs w:val="24"/>
        </w:rPr>
        <w:t>双师型</w:t>
      </w:r>
      <w:r>
        <w:rPr>
          <w:rFonts w:ascii="Times New Roman" w:hAnsi="Times New Roman"/>
          <w:color w:val="000000" w:themeColor="text1"/>
          <w:sz w:val="24"/>
          <w:szCs w:val="24"/>
        </w:rPr>
        <w:t>”</w:t>
      </w:r>
      <w:r>
        <w:rPr>
          <w:rFonts w:ascii="Times New Roman" w:hAnsi="Times New Roman"/>
          <w:color w:val="000000" w:themeColor="text1"/>
          <w:sz w:val="24"/>
          <w:szCs w:val="24"/>
        </w:rPr>
        <w:t>教师占专任教师的比例不低于</w:t>
      </w:r>
      <w:r>
        <w:rPr>
          <w:rFonts w:ascii="Times New Roman" w:hAnsi="Times New Roman"/>
          <w:color w:val="000000" w:themeColor="text1"/>
          <w:sz w:val="24"/>
          <w:szCs w:val="24"/>
        </w:rPr>
        <w:t>80%</w:t>
      </w:r>
      <w:r>
        <w:rPr>
          <w:rFonts w:ascii="Times New Roman" w:hAnsi="Times New Roman"/>
          <w:color w:val="000000" w:themeColor="text1"/>
          <w:sz w:val="24"/>
          <w:szCs w:val="24"/>
        </w:rPr>
        <w:t>。专业课程在校生与专任教师</w:t>
      </w:r>
      <w:r>
        <w:rPr>
          <w:rFonts w:ascii="Times New Roman" w:hAnsi="Times New Roman"/>
          <w:color w:val="000000" w:themeColor="text1"/>
          <w:sz w:val="24"/>
          <w:szCs w:val="24"/>
        </w:rPr>
        <w:lastRenderedPageBreak/>
        <w:t>之比不高于</w:t>
      </w:r>
      <w:r>
        <w:rPr>
          <w:rFonts w:ascii="Times New Roman" w:hAnsi="Times New Roman"/>
          <w:color w:val="000000" w:themeColor="text1"/>
          <w:sz w:val="24"/>
          <w:szCs w:val="24"/>
        </w:rPr>
        <w:t>25:1</w:t>
      </w:r>
      <w:r>
        <w:rPr>
          <w:rFonts w:ascii="Times New Roman" w:hAnsi="Times New Roman"/>
          <w:color w:val="000000" w:themeColor="text1"/>
          <w:sz w:val="24"/>
          <w:szCs w:val="24"/>
        </w:rPr>
        <w:t>。</w:t>
      </w:r>
    </w:p>
    <w:p w14:paraId="3F46F87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专任教师具备良好的师德师风，潜心教书育人，关心爱护学。，具有硕士及以上学历，具有高校教师资格证书。熟练掌握园艺作物生产与管理；具备较强的分析、解决生产实际问题和组织管理能力；具有组织教学和教学情境设计的能力，灵活多样的教学方法；并能指导学生完成实训任务。</w:t>
      </w:r>
    </w:p>
    <w:p w14:paraId="20B605C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兼任教师应从大型园艺企业中遴选，具有中级及以上职业资格，企业实践经验</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年以上，有过职业教育学理论、教学方法等方面系统学习，具有先进职教理论、教学方法和教学设计能力。能够将行业前沿技术项目引入教学中，解决生产实际中的问题，完成实</w:t>
      </w:r>
      <w:proofErr w:type="gramStart"/>
      <w:r>
        <w:rPr>
          <w:rFonts w:ascii="Times New Roman" w:hAnsi="Times New Roman" w:hint="eastAsia"/>
          <w:color w:val="000000" w:themeColor="text1"/>
          <w:sz w:val="24"/>
          <w:szCs w:val="24"/>
        </w:rPr>
        <w:t>训教学</w:t>
      </w:r>
      <w:proofErr w:type="gramEnd"/>
      <w:r>
        <w:rPr>
          <w:rFonts w:ascii="Times New Roman" w:hAnsi="Times New Roman" w:hint="eastAsia"/>
          <w:color w:val="000000" w:themeColor="text1"/>
          <w:sz w:val="24"/>
          <w:szCs w:val="24"/>
        </w:rPr>
        <w:t>任务。</w:t>
      </w:r>
    </w:p>
    <w:p w14:paraId="02079CE0" w14:textId="18AF8214" w:rsidR="00A61574" w:rsidRPr="00D74CAA" w:rsidRDefault="00000000" w:rsidP="00D74CAA">
      <w:pPr>
        <w:pStyle w:val="afe"/>
        <w:numPr>
          <w:ilvl w:val="0"/>
          <w:numId w:val="7"/>
        </w:numPr>
        <w:spacing w:line="360" w:lineRule="auto"/>
        <w:ind w:firstLineChars="0"/>
        <w:outlineLvl w:val="1"/>
        <w:rPr>
          <w:rFonts w:ascii="Times New Roman" w:hAnsi="Times New Roman"/>
          <w:b/>
          <w:color w:val="000000" w:themeColor="text1"/>
          <w:sz w:val="24"/>
          <w:szCs w:val="24"/>
        </w:rPr>
      </w:pPr>
      <w:bookmarkStart w:id="119" w:name="_Toc145337063"/>
      <w:r w:rsidRPr="00D74CAA">
        <w:rPr>
          <w:rFonts w:ascii="Times New Roman" w:hAnsi="Times New Roman"/>
          <w:b/>
          <w:color w:val="000000" w:themeColor="text1"/>
          <w:sz w:val="24"/>
          <w:szCs w:val="24"/>
        </w:rPr>
        <w:t>教学设施</w:t>
      </w:r>
      <w:bookmarkEnd w:id="119"/>
    </w:p>
    <w:p w14:paraId="06962438" w14:textId="77777777" w:rsidR="00D74CAA" w:rsidRDefault="00000000" w:rsidP="00D74CAA">
      <w:pPr>
        <w:spacing w:line="360" w:lineRule="auto"/>
        <w:ind w:firstLineChars="200" w:firstLine="482"/>
        <w:outlineLvl w:val="1"/>
        <w:rPr>
          <w:rFonts w:ascii="Times New Roman" w:hAnsi="Times New Roman"/>
          <w:b/>
          <w:color w:val="000000" w:themeColor="text1"/>
          <w:sz w:val="24"/>
          <w:szCs w:val="24"/>
        </w:rPr>
      </w:pPr>
      <w:r>
        <w:rPr>
          <w:rFonts w:ascii="Times New Roman" w:hAnsi="Times New Roman" w:hint="eastAsia"/>
          <w:b/>
          <w:color w:val="000000" w:themeColor="text1"/>
          <w:sz w:val="24"/>
          <w:szCs w:val="24"/>
        </w:rPr>
        <w:t>为保障教学顺利实施，专业应配备必要的校内实训室，校外实训基地。</w:t>
      </w:r>
    </w:p>
    <w:p w14:paraId="08FB95A8" w14:textId="7493A002" w:rsidR="00D74CAA" w:rsidRPr="00D74CAA" w:rsidRDefault="00000000" w:rsidP="00D74CAA">
      <w:pPr>
        <w:pStyle w:val="afe"/>
        <w:numPr>
          <w:ilvl w:val="0"/>
          <w:numId w:val="8"/>
        </w:numPr>
        <w:spacing w:line="360" w:lineRule="auto"/>
        <w:ind w:firstLineChars="0"/>
        <w:outlineLvl w:val="1"/>
        <w:rPr>
          <w:rFonts w:ascii="Times New Roman" w:hAnsi="Times New Roman"/>
          <w:b/>
          <w:color w:val="000000" w:themeColor="text1"/>
          <w:sz w:val="24"/>
          <w:szCs w:val="24"/>
        </w:rPr>
      </w:pPr>
      <w:r w:rsidRPr="00D74CAA">
        <w:rPr>
          <w:rFonts w:ascii="Times New Roman" w:hAnsi="Times New Roman"/>
          <w:b/>
          <w:color w:val="000000" w:themeColor="text1"/>
          <w:sz w:val="24"/>
          <w:szCs w:val="24"/>
        </w:rPr>
        <w:t>校内实训</w:t>
      </w:r>
      <w:r w:rsidRPr="00D74CAA">
        <w:rPr>
          <w:rFonts w:ascii="Times New Roman" w:hAnsi="Times New Roman" w:hint="eastAsia"/>
          <w:b/>
          <w:color w:val="000000" w:themeColor="text1"/>
          <w:sz w:val="24"/>
          <w:szCs w:val="24"/>
        </w:rPr>
        <w:t>室</w:t>
      </w:r>
      <w:r w:rsidRPr="00D74CAA">
        <w:rPr>
          <w:rFonts w:ascii="Times New Roman" w:hAnsi="Times New Roman" w:hint="eastAsia"/>
          <w:b/>
          <w:color w:val="000000" w:themeColor="text1"/>
          <w:sz w:val="24"/>
          <w:szCs w:val="24"/>
        </w:rPr>
        <w:t xml:space="preserve"> </w:t>
      </w:r>
    </w:p>
    <w:p w14:paraId="2DEAA577" w14:textId="1D0C8FCA" w:rsidR="00A61574" w:rsidRDefault="00000000" w:rsidP="00D74CAA">
      <w:pPr>
        <w:spacing w:line="360" w:lineRule="auto"/>
        <w:jc w:val="center"/>
        <w:outlineLvl w:val="1"/>
        <w:rPr>
          <w:rFonts w:ascii="Times New Roman" w:hAnsi="Times New Roman"/>
          <w:bCs/>
          <w:color w:val="000000" w:themeColor="text1"/>
          <w:sz w:val="24"/>
          <w:szCs w:val="24"/>
        </w:rPr>
      </w:pPr>
      <w:r w:rsidRPr="00D74CAA">
        <w:rPr>
          <w:rFonts w:ascii="Times New Roman" w:hAnsi="Times New Roman" w:hint="eastAsia"/>
          <w:bCs/>
          <w:color w:val="000000" w:themeColor="text1"/>
          <w:sz w:val="24"/>
          <w:szCs w:val="24"/>
        </w:rPr>
        <w:t>表</w:t>
      </w:r>
      <w:r w:rsidR="00494A52">
        <w:rPr>
          <w:rFonts w:ascii="Times New Roman" w:hAnsi="Times New Roman" w:hint="eastAsia"/>
          <w:bCs/>
          <w:color w:val="000000" w:themeColor="text1"/>
          <w:sz w:val="24"/>
          <w:szCs w:val="24"/>
        </w:rPr>
        <w:t>6</w:t>
      </w:r>
      <w:r w:rsidRPr="00D74CAA">
        <w:rPr>
          <w:rFonts w:ascii="Times New Roman" w:hAnsi="Times New Roman" w:hint="eastAsia"/>
          <w:bCs/>
          <w:color w:val="000000" w:themeColor="text1"/>
          <w:sz w:val="24"/>
          <w:szCs w:val="24"/>
        </w:rPr>
        <w:t xml:space="preserve">  </w:t>
      </w:r>
      <w:r w:rsidRPr="00D74CAA">
        <w:rPr>
          <w:rFonts w:ascii="Times New Roman" w:hAnsi="Times New Roman" w:hint="eastAsia"/>
          <w:bCs/>
          <w:color w:val="000000" w:themeColor="text1"/>
          <w:sz w:val="24"/>
          <w:szCs w:val="24"/>
        </w:rPr>
        <w:t>校内实训基地配置要求</w:t>
      </w:r>
    </w:p>
    <w:tbl>
      <w:tblPr>
        <w:tblStyle w:val="TableNormal"/>
        <w:tblW w:w="87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71"/>
        <w:gridCol w:w="1556"/>
        <w:gridCol w:w="2494"/>
        <w:gridCol w:w="731"/>
        <w:gridCol w:w="3332"/>
      </w:tblGrid>
      <w:tr w:rsidR="00D74CAA" w14:paraId="27392909" w14:textId="77777777" w:rsidTr="00E843D6">
        <w:trPr>
          <w:trHeight w:val="638"/>
          <w:jc w:val="center"/>
        </w:trPr>
        <w:tc>
          <w:tcPr>
            <w:tcW w:w="671" w:type="dxa"/>
          </w:tcPr>
          <w:p w14:paraId="66BA62A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lastRenderedPageBreak/>
              <w:t>序号</w:t>
            </w:r>
          </w:p>
        </w:tc>
        <w:tc>
          <w:tcPr>
            <w:tcW w:w="1556" w:type="dxa"/>
          </w:tcPr>
          <w:p w14:paraId="17688C13"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实训室名称</w:t>
            </w:r>
          </w:p>
        </w:tc>
        <w:tc>
          <w:tcPr>
            <w:tcW w:w="2494" w:type="dxa"/>
          </w:tcPr>
          <w:p w14:paraId="20D266BB"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设备仪器</w:t>
            </w:r>
          </w:p>
        </w:tc>
        <w:tc>
          <w:tcPr>
            <w:tcW w:w="731" w:type="dxa"/>
          </w:tcPr>
          <w:p w14:paraId="42BBE5C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proofErr w:type="gramStart"/>
            <w:r>
              <w:rPr>
                <w:rFonts w:ascii="宋体" w:eastAsia="宋体" w:hAnsi="宋体" w:cs="宋体" w:hint="eastAsia"/>
                <w:bCs w:val="0"/>
                <w:color w:val="000000" w:themeColor="text1"/>
                <w:sz w:val="24"/>
                <w:szCs w:val="24"/>
              </w:rPr>
              <w:t>工位数</w:t>
            </w:r>
            <w:proofErr w:type="gramEnd"/>
          </w:p>
        </w:tc>
        <w:tc>
          <w:tcPr>
            <w:tcW w:w="3332" w:type="dxa"/>
          </w:tcPr>
          <w:p w14:paraId="3D6A047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开设实</w:t>
            </w:r>
            <w:proofErr w:type="gramStart"/>
            <w:r>
              <w:rPr>
                <w:rFonts w:ascii="宋体" w:eastAsia="宋体" w:hAnsi="宋体" w:cs="宋体" w:hint="eastAsia"/>
                <w:bCs w:val="0"/>
                <w:color w:val="000000" w:themeColor="text1"/>
                <w:sz w:val="24"/>
                <w:szCs w:val="24"/>
              </w:rPr>
              <w:t>训项目</w:t>
            </w:r>
            <w:proofErr w:type="gramEnd"/>
          </w:p>
        </w:tc>
      </w:tr>
      <w:tr w:rsidR="00D74CAA" w14:paraId="6BDC5194" w14:textId="77777777" w:rsidTr="00E843D6">
        <w:trPr>
          <w:trHeight w:val="591"/>
          <w:jc w:val="center"/>
        </w:trPr>
        <w:tc>
          <w:tcPr>
            <w:tcW w:w="671" w:type="dxa"/>
          </w:tcPr>
          <w:p w14:paraId="56E80AC5"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1</w:t>
            </w:r>
          </w:p>
        </w:tc>
        <w:tc>
          <w:tcPr>
            <w:tcW w:w="1556" w:type="dxa"/>
            <w:vAlign w:val="center"/>
          </w:tcPr>
          <w:p w14:paraId="1EF212D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花艺设计制作实训室</w:t>
            </w:r>
          </w:p>
        </w:tc>
        <w:tc>
          <w:tcPr>
            <w:tcW w:w="2494" w:type="dxa"/>
            <w:vAlign w:val="center"/>
          </w:tcPr>
          <w:p w14:paraId="47CA8652"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proofErr w:type="gramStart"/>
            <w:r>
              <w:rPr>
                <w:rFonts w:ascii="宋体" w:eastAsia="宋体" w:hAnsi="宋体" w:cs="宋体" w:hint="eastAsia"/>
                <w:bCs w:val="0"/>
                <w:color w:val="000000" w:themeColor="text1"/>
                <w:sz w:val="24"/>
                <w:szCs w:val="24"/>
              </w:rPr>
              <w:t>插花套组容器</w:t>
            </w:r>
            <w:proofErr w:type="gramEnd"/>
            <w:r>
              <w:rPr>
                <w:rFonts w:ascii="宋体" w:eastAsia="宋体" w:hAnsi="宋体" w:cs="宋体" w:hint="eastAsia"/>
                <w:bCs w:val="0"/>
                <w:color w:val="000000" w:themeColor="text1"/>
                <w:sz w:val="24"/>
                <w:szCs w:val="24"/>
              </w:rPr>
              <w:t>，工具等</w:t>
            </w:r>
          </w:p>
        </w:tc>
        <w:tc>
          <w:tcPr>
            <w:tcW w:w="731" w:type="dxa"/>
            <w:vAlign w:val="center"/>
          </w:tcPr>
          <w:p w14:paraId="3F8FD00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0B2D81E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园艺、插花、花艺、干花制作、盆景制作</w:t>
            </w:r>
          </w:p>
        </w:tc>
      </w:tr>
      <w:tr w:rsidR="00D74CAA" w14:paraId="18EB2A64" w14:textId="77777777" w:rsidTr="00E843D6">
        <w:trPr>
          <w:trHeight w:val="1533"/>
          <w:jc w:val="center"/>
        </w:trPr>
        <w:tc>
          <w:tcPr>
            <w:tcW w:w="671" w:type="dxa"/>
          </w:tcPr>
          <w:p w14:paraId="7E32877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2</w:t>
            </w:r>
          </w:p>
        </w:tc>
        <w:tc>
          <w:tcPr>
            <w:tcW w:w="1556" w:type="dxa"/>
            <w:vAlign w:val="center"/>
          </w:tcPr>
          <w:p w14:paraId="73848F76"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理化检测实验室</w:t>
            </w:r>
          </w:p>
        </w:tc>
        <w:tc>
          <w:tcPr>
            <w:tcW w:w="2494" w:type="dxa"/>
            <w:vAlign w:val="center"/>
          </w:tcPr>
          <w:p w14:paraId="3F80A5F7"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液相色谱，气相色谱，原子荧光光度计，自动电位滴定仪，紫外可见光分光光度计</w:t>
            </w:r>
          </w:p>
        </w:tc>
        <w:tc>
          <w:tcPr>
            <w:tcW w:w="731" w:type="dxa"/>
            <w:vAlign w:val="center"/>
          </w:tcPr>
          <w:p w14:paraId="456BD790"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5539793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园艺产品质量检测，水分检测、食品蛋白质检测、食品脂肪检测，食品中重金属的测定，农药残留测定</w:t>
            </w:r>
          </w:p>
        </w:tc>
      </w:tr>
      <w:tr w:rsidR="00D74CAA" w14:paraId="777095FB" w14:textId="77777777" w:rsidTr="00E843D6">
        <w:trPr>
          <w:trHeight w:val="1851"/>
          <w:jc w:val="center"/>
        </w:trPr>
        <w:tc>
          <w:tcPr>
            <w:tcW w:w="671" w:type="dxa"/>
          </w:tcPr>
          <w:p w14:paraId="10C5ECC9"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3</w:t>
            </w:r>
          </w:p>
        </w:tc>
        <w:tc>
          <w:tcPr>
            <w:tcW w:w="1556" w:type="dxa"/>
            <w:vAlign w:val="center"/>
          </w:tcPr>
          <w:p w14:paraId="1419A62D"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植物生产与环境实验室</w:t>
            </w:r>
          </w:p>
        </w:tc>
        <w:tc>
          <w:tcPr>
            <w:tcW w:w="2494" w:type="dxa"/>
            <w:vAlign w:val="center"/>
          </w:tcPr>
          <w:p w14:paraId="3708C6F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土壤养分速测仪，酸度计，振荡机，干燥器</w:t>
            </w:r>
          </w:p>
        </w:tc>
        <w:tc>
          <w:tcPr>
            <w:tcW w:w="731" w:type="dxa"/>
            <w:vAlign w:val="center"/>
          </w:tcPr>
          <w:p w14:paraId="66C4E709"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2AE03C28"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不同地带土壤剖面的观察记载，土壤酸碱度的测定（PH值），土壤有机质含量的测定，空气湿度观测,日照时数和光照度的观测,NPK元素的测定</w:t>
            </w:r>
          </w:p>
        </w:tc>
      </w:tr>
      <w:tr w:rsidR="00D74CAA" w14:paraId="326CD69B" w14:textId="77777777" w:rsidTr="00E843D6">
        <w:trPr>
          <w:trHeight w:val="1916"/>
          <w:jc w:val="center"/>
        </w:trPr>
        <w:tc>
          <w:tcPr>
            <w:tcW w:w="671" w:type="dxa"/>
          </w:tcPr>
          <w:p w14:paraId="3536BB04"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4</w:t>
            </w:r>
          </w:p>
        </w:tc>
        <w:tc>
          <w:tcPr>
            <w:tcW w:w="1556" w:type="dxa"/>
            <w:vAlign w:val="center"/>
          </w:tcPr>
          <w:p w14:paraId="0FB1539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植保实验室</w:t>
            </w:r>
          </w:p>
        </w:tc>
        <w:tc>
          <w:tcPr>
            <w:tcW w:w="2494" w:type="dxa"/>
            <w:vAlign w:val="center"/>
          </w:tcPr>
          <w:p w14:paraId="20E14245"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各类病虫害标本及切片，体视显微镜，标本制作套装，昆虫诱捕器，背负式电动喷雾器，立式蒸汽灭菌器，超净工作台</w:t>
            </w:r>
          </w:p>
        </w:tc>
        <w:tc>
          <w:tcPr>
            <w:tcW w:w="731" w:type="dxa"/>
            <w:vAlign w:val="center"/>
          </w:tcPr>
          <w:p w14:paraId="7CB80630"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3AD25753"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病虫害标本的采集、制作和保存，农药的配制与施药技术，植物病害、虫害的田间调查，苗期病虫害的防治技术</w:t>
            </w:r>
          </w:p>
        </w:tc>
      </w:tr>
      <w:tr w:rsidR="00D74CAA" w14:paraId="78C7A701" w14:textId="77777777" w:rsidTr="00E843D6">
        <w:trPr>
          <w:trHeight w:val="1094"/>
          <w:jc w:val="center"/>
        </w:trPr>
        <w:tc>
          <w:tcPr>
            <w:tcW w:w="671" w:type="dxa"/>
          </w:tcPr>
          <w:p w14:paraId="1471CEC7"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p>
          <w:p w14:paraId="6D16734B"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w:t>
            </w:r>
          </w:p>
        </w:tc>
        <w:tc>
          <w:tcPr>
            <w:tcW w:w="1556" w:type="dxa"/>
            <w:vAlign w:val="center"/>
          </w:tcPr>
          <w:p w14:paraId="1151FDA2"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植物组织培养中心</w:t>
            </w:r>
          </w:p>
        </w:tc>
        <w:tc>
          <w:tcPr>
            <w:tcW w:w="2494" w:type="dxa"/>
            <w:vAlign w:val="center"/>
          </w:tcPr>
          <w:p w14:paraId="117BED39"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高压蒸汽灭菌锅，超净工作台，玻璃器皿，培养架，</w:t>
            </w:r>
            <w:proofErr w:type="gramStart"/>
            <w:r>
              <w:rPr>
                <w:rFonts w:ascii="宋体" w:eastAsia="宋体" w:hAnsi="宋体" w:cs="宋体" w:hint="eastAsia"/>
                <w:bCs w:val="0"/>
                <w:color w:val="000000" w:themeColor="text1"/>
                <w:sz w:val="24"/>
                <w:szCs w:val="24"/>
              </w:rPr>
              <w:t>洗涮机</w:t>
            </w:r>
            <w:proofErr w:type="gramEnd"/>
          </w:p>
        </w:tc>
        <w:tc>
          <w:tcPr>
            <w:tcW w:w="731" w:type="dxa"/>
            <w:vAlign w:val="center"/>
          </w:tcPr>
          <w:p w14:paraId="5A484E1D"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22E9A766"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植物组织培养、植物脱毒、快繁、培养基灭菌、</w:t>
            </w:r>
            <w:proofErr w:type="gramStart"/>
            <w:r>
              <w:rPr>
                <w:rFonts w:ascii="宋体" w:eastAsia="宋体" w:hAnsi="宋体" w:cs="宋体" w:hint="eastAsia"/>
                <w:bCs w:val="0"/>
                <w:color w:val="000000" w:themeColor="text1"/>
                <w:sz w:val="24"/>
                <w:szCs w:val="24"/>
              </w:rPr>
              <w:t>练苗移栽</w:t>
            </w:r>
            <w:proofErr w:type="gramEnd"/>
            <w:r>
              <w:rPr>
                <w:rFonts w:ascii="宋体" w:eastAsia="宋体" w:hAnsi="宋体" w:cs="宋体" w:hint="eastAsia"/>
                <w:bCs w:val="0"/>
                <w:color w:val="000000" w:themeColor="text1"/>
                <w:sz w:val="24"/>
                <w:szCs w:val="24"/>
              </w:rPr>
              <w:t>、接种、培养基配制</w:t>
            </w:r>
          </w:p>
        </w:tc>
      </w:tr>
      <w:tr w:rsidR="00D74CAA" w14:paraId="25FC6C02" w14:textId="77777777" w:rsidTr="00E843D6">
        <w:trPr>
          <w:trHeight w:val="1330"/>
          <w:jc w:val="center"/>
        </w:trPr>
        <w:tc>
          <w:tcPr>
            <w:tcW w:w="671" w:type="dxa"/>
          </w:tcPr>
          <w:p w14:paraId="1E5EBEF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p>
          <w:p w14:paraId="33D1997F"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6</w:t>
            </w:r>
          </w:p>
        </w:tc>
        <w:tc>
          <w:tcPr>
            <w:tcW w:w="1556" w:type="dxa"/>
            <w:vAlign w:val="center"/>
          </w:tcPr>
          <w:p w14:paraId="0AFA6FB6"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现代智慧农业数据中心</w:t>
            </w:r>
          </w:p>
        </w:tc>
        <w:tc>
          <w:tcPr>
            <w:tcW w:w="2494" w:type="dxa"/>
            <w:vAlign w:val="center"/>
          </w:tcPr>
          <w:p w14:paraId="449C5309"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农业物联网系统，温湿度传感器，土壤水分传感器，台式微型计算机</w:t>
            </w:r>
          </w:p>
        </w:tc>
        <w:tc>
          <w:tcPr>
            <w:tcW w:w="731" w:type="dxa"/>
            <w:vAlign w:val="center"/>
          </w:tcPr>
          <w:p w14:paraId="3C2A69C5"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42287AD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虚拟仿真大棚种植</w:t>
            </w:r>
          </w:p>
        </w:tc>
      </w:tr>
      <w:tr w:rsidR="00D74CAA" w14:paraId="1C48ABC8" w14:textId="77777777" w:rsidTr="00E843D6">
        <w:trPr>
          <w:trHeight w:val="822"/>
          <w:jc w:val="center"/>
        </w:trPr>
        <w:tc>
          <w:tcPr>
            <w:tcW w:w="671" w:type="dxa"/>
          </w:tcPr>
          <w:p w14:paraId="5FC85886"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7</w:t>
            </w:r>
          </w:p>
        </w:tc>
        <w:tc>
          <w:tcPr>
            <w:tcW w:w="1556" w:type="dxa"/>
            <w:vAlign w:val="center"/>
          </w:tcPr>
          <w:p w14:paraId="23F8F7A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植物与植物生理实验室</w:t>
            </w:r>
          </w:p>
        </w:tc>
        <w:tc>
          <w:tcPr>
            <w:tcW w:w="2494" w:type="dxa"/>
            <w:vAlign w:val="center"/>
          </w:tcPr>
          <w:p w14:paraId="21429060"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普通光学显微镜，呼吸强度测定仪，光合强度测定仪，电子天平，植物切片机，光照培养箱</w:t>
            </w:r>
          </w:p>
        </w:tc>
        <w:tc>
          <w:tcPr>
            <w:tcW w:w="731" w:type="dxa"/>
            <w:vAlign w:val="center"/>
          </w:tcPr>
          <w:p w14:paraId="11A97544"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2D0462A2"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光合作用、叶绿素等相关生理指标测定仪器的使用专项实训，</w:t>
            </w:r>
            <w:proofErr w:type="gramStart"/>
            <w:r>
              <w:rPr>
                <w:rFonts w:ascii="宋体" w:eastAsia="宋体" w:hAnsi="宋体" w:cs="宋体" w:hint="eastAsia"/>
                <w:bCs w:val="0"/>
                <w:color w:val="000000" w:themeColor="text1"/>
                <w:sz w:val="24"/>
                <w:szCs w:val="24"/>
              </w:rPr>
              <w:t>植物蜡叶标本</w:t>
            </w:r>
            <w:proofErr w:type="gramEnd"/>
            <w:r>
              <w:rPr>
                <w:rFonts w:ascii="宋体" w:eastAsia="宋体" w:hAnsi="宋体" w:cs="宋体" w:hint="eastAsia"/>
                <w:bCs w:val="0"/>
                <w:color w:val="000000" w:themeColor="text1"/>
                <w:sz w:val="24"/>
                <w:szCs w:val="24"/>
              </w:rPr>
              <w:t>的制作，</w:t>
            </w:r>
          </w:p>
        </w:tc>
      </w:tr>
      <w:tr w:rsidR="00D74CAA" w14:paraId="6370B4CB" w14:textId="77777777" w:rsidTr="00E843D6">
        <w:trPr>
          <w:trHeight w:val="822"/>
          <w:jc w:val="center"/>
        </w:trPr>
        <w:tc>
          <w:tcPr>
            <w:tcW w:w="671" w:type="dxa"/>
          </w:tcPr>
          <w:p w14:paraId="2AF2E3B6"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9</w:t>
            </w:r>
          </w:p>
        </w:tc>
        <w:tc>
          <w:tcPr>
            <w:tcW w:w="1556" w:type="dxa"/>
            <w:vAlign w:val="center"/>
          </w:tcPr>
          <w:p w14:paraId="43167E9B"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园艺一体化实验室</w:t>
            </w:r>
          </w:p>
        </w:tc>
        <w:tc>
          <w:tcPr>
            <w:tcW w:w="2494" w:type="dxa"/>
            <w:vAlign w:val="center"/>
          </w:tcPr>
          <w:p w14:paraId="5103D0B5"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计算机，智慧农业生产虚拟仿真实</w:t>
            </w:r>
            <w:proofErr w:type="gramStart"/>
            <w:r>
              <w:rPr>
                <w:rFonts w:ascii="宋体" w:eastAsia="宋体" w:hAnsi="宋体" w:cs="宋体" w:hint="eastAsia"/>
                <w:bCs w:val="0"/>
                <w:color w:val="000000" w:themeColor="text1"/>
                <w:sz w:val="24"/>
                <w:szCs w:val="24"/>
              </w:rPr>
              <w:t>训系统</w:t>
            </w:r>
            <w:proofErr w:type="gramEnd"/>
          </w:p>
        </w:tc>
        <w:tc>
          <w:tcPr>
            <w:tcW w:w="731" w:type="dxa"/>
            <w:vAlign w:val="center"/>
          </w:tcPr>
          <w:p w14:paraId="1A6A85C6"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039AC47D"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CAD制图,SU建模,PS后期,计算机基础实训</w:t>
            </w:r>
          </w:p>
        </w:tc>
      </w:tr>
      <w:tr w:rsidR="00D74CAA" w14:paraId="40C02F38" w14:textId="77777777" w:rsidTr="00E843D6">
        <w:trPr>
          <w:trHeight w:val="1972"/>
          <w:jc w:val="center"/>
        </w:trPr>
        <w:tc>
          <w:tcPr>
            <w:tcW w:w="671" w:type="dxa"/>
          </w:tcPr>
          <w:p w14:paraId="75D4B13A"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10</w:t>
            </w:r>
          </w:p>
        </w:tc>
        <w:tc>
          <w:tcPr>
            <w:tcW w:w="1556" w:type="dxa"/>
            <w:vAlign w:val="center"/>
          </w:tcPr>
          <w:p w14:paraId="7B9FE3F8"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园林园艺实训基地</w:t>
            </w:r>
          </w:p>
        </w:tc>
        <w:tc>
          <w:tcPr>
            <w:tcW w:w="2494" w:type="dxa"/>
            <w:vAlign w:val="center"/>
          </w:tcPr>
          <w:p w14:paraId="3FF9A27F"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小型自动气象站，温室大棚</w:t>
            </w:r>
          </w:p>
        </w:tc>
        <w:tc>
          <w:tcPr>
            <w:tcW w:w="731" w:type="dxa"/>
            <w:vAlign w:val="center"/>
          </w:tcPr>
          <w:p w14:paraId="66DBB049"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1506CBA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果树生产管理实训,蔬菜栽培实训,农产品检测实训,土肥实训,农业气象实训,设施园艺实训,花卉栽培实训,苗木繁育实训</w:t>
            </w:r>
          </w:p>
        </w:tc>
      </w:tr>
      <w:tr w:rsidR="00D74CAA" w14:paraId="4C24E430" w14:textId="77777777" w:rsidTr="00E843D6">
        <w:trPr>
          <w:trHeight w:val="830"/>
          <w:jc w:val="center"/>
        </w:trPr>
        <w:tc>
          <w:tcPr>
            <w:tcW w:w="671" w:type="dxa"/>
          </w:tcPr>
          <w:p w14:paraId="27E057DA"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11</w:t>
            </w:r>
          </w:p>
        </w:tc>
        <w:tc>
          <w:tcPr>
            <w:tcW w:w="1556" w:type="dxa"/>
            <w:vAlign w:val="center"/>
          </w:tcPr>
          <w:p w14:paraId="64971E3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园林机械/工程实训室</w:t>
            </w:r>
          </w:p>
        </w:tc>
        <w:tc>
          <w:tcPr>
            <w:tcW w:w="2494" w:type="dxa"/>
            <w:vAlign w:val="center"/>
          </w:tcPr>
          <w:p w14:paraId="146FCE0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传统农具，拖拉机，旋耕机，除草机</w:t>
            </w:r>
          </w:p>
        </w:tc>
        <w:tc>
          <w:tcPr>
            <w:tcW w:w="731" w:type="dxa"/>
            <w:vAlign w:val="center"/>
          </w:tcPr>
          <w:p w14:paraId="20406B91"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626B5EE8"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园林机械使用及维护,园林工程施工与管理</w:t>
            </w:r>
          </w:p>
        </w:tc>
      </w:tr>
      <w:tr w:rsidR="00D74CAA" w14:paraId="598FA161" w14:textId="77777777" w:rsidTr="00E843D6">
        <w:trPr>
          <w:trHeight w:val="757"/>
          <w:jc w:val="center"/>
        </w:trPr>
        <w:tc>
          <w:tcPr>
            <w:tcW w:w="671" w:type="dxa"/>
          </w:tcPr>
          <w:p w14:paraId="3E52F395"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12</w:t>
            </w:r>
          </w:p>
        </w:tc>
        <w:tc>
          <w:tcPr>
            <w:tcW w:w="1556" w:type="dxa"/>
            <w:vAlign w:val="center"/>
          </w:tcPr>
          <w:p w14:paraId="0F57756C"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水培室</w:t>
            </w:r>
          </w:p>
        </w:tc>
        <w:tc>
          <w:tcPr>
            <w:tcW w:w="2494" w:type="dxa"/>
            <w:vAlign w:val="center"/>
          </w:tcPr>
          <w:p w14:paraId="29405EF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水培箱，</w:t>
            </w:r>
            <w:proofErr w:type="gramStart"/>
            <w:r>
              <w:rPr>
                <w:rFonts w:ascii="宋体" w:eastAsia="宋体" w:hAnsi="宋体" w:cs="宋体" w:hint="eastAsia"/>
                <w:bCs w:val="0"/>
                <w:color w:val="000000" w:themeColor="text1"/>
                <w:sz w:val="24"/>
                <w:szCs w:val="24"/>
              </w:rPr>
              <w:t>育苗机</w:t>
            </w:r>
            <w:proofErr w:type="gramEnd"/>
          </w:p>
        </w:tc>
        <w:tc>
          <w:tcPr>
            <w:tcW w:w="731" w:type="dxa"/>
            <w:vAlign w:val="center"/>
          </w:tcPr>
          <w:p w14:paraId="2588F6F0"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vAlign w:val="center"/>
          </w:tcPr>
          <w:p w14:paraId="127625AA"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水培蔬菜、花卉种植</w:t>
            </w:r>
          </w:p>
        </w:tc>
      </w:tr>
      <w:tr w:rsidR="00D74CAA" w14:paraId="58BC8B17" w14:textId="77777777" w:rsidTr="00E843D6">
        <w:trPr>
          <w:trHeight w:val="1014"/>
          <w:jc w:val="center"/>
        </w:trPr>
        <w:tc>
          <w:tcPr>
            <w:tcW w:w="671" w:type="dxa"/>
          </w:tcPr>
          <w:p w14:paraId="762EF009"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13</w:t>
            </w:r>
          </w:p>
        </w:tc>
        <w:tc>
          <w:tcPr>
            <w:tcW w:w="1556" w:type="dxa"/>
          </w:tcPr>
          <w:p w14:paraId="01BB7565"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电商直播实训室</w:t>
            </w:r>
          </w:p>
        </w:tc>
        <w:tc>
          <w:tcPr>
            <w:tcW w:w="2494" w:type="dxa"/>
          </w:tcPr>
          <w:p w14:paraId="0F935B5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直播设备，相机，照灯，投影，电脑</w:t>
            </w:r>
          </w:p>
        </w:tc>
        <w:tc>
          <w:tcPr>
            <w:tcW w:w="731" w:type="dxa"/>
          </w:tcPr>
          <w:p w14:paraId="2324D70E"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50</w:t>
            </w:r>
          </w:p>
        </w:tc>
        <w:tc>
          <w:tcPr>
            <w:tcW w:w="3332" w:type="dxa"/>
          </w:tcPr>
          <w:p w14:paraId="575AFD84" w14:textId="77777777" w:rsidR="00D74CAA" w:rsidRDefault="00D74CAA" w:rsidP="00E843D6">
            <w:pPr>
              <w:pStyle w:val="2"/>
              <w:spacing w:line="360" w:lineRule="auto"/>
              <w:jc w:val="center"/>
              <w:rPr>
                <w:rFonts w:ascii="宋体" w:eastAsia="宋体" w:hAnsi="宋体" w:cs="宋体"/>
                <w:bCs w:val="0"/>
                <w:color w:val="000000" w:themeColor="text1"/>
                <w:sz w:val="24"/>
                <w:szCs w:val="24"/>
              </w:rPr>
            </w:pPr>
            <w:r>
              <w:rPr>
                <w:rFonts w:ascii="宋体" w:eastAsia="宋体" w:hAnsi="宋体" w:cs="宋体" w:hint="eastAsia"/>
                <w:bCs w:val="0"/>
                <w:color w:val="000000" w:themeColor="text1"/>
                <w:sz w:val="24"/>
                <w:szCs w:val="24"/>
              </w:rPr>
              <w:t>园艺产品直播带货、营销沙盘</w:t>
            </w:r>
          </w:p>
        </w:tc>
      </w:tr>
    </w:tbl>
    <w:p w14:paraId="7CA93CD5" w14:textId="77777777" w:rsidR="00A61574" w:rsidRDefault="00000000" w:rsidP="00D74CAA">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、校外实</w:t>
      </w:r>
      <w:r>
        <w:rPr>
          <w:rFonts w:ascii="Times New Roman" w:hAnsi="Times New Roman" w:hint="eastAsia"/>
          <w:color w:val="000000" w:themeColor="text1"/>
          <w:sz w:val="24"/>
          <w:szCs w:val="24"/>
        </w:rPr>
        <w:t>训</w:t>
      </w:r>
      <w:r>
        <w:rPr>
          <w:rFonts w:ascii="Times New Roman" w:hAnsi="Times New Roman"/>
          <w:color w:val="000000" w:themeColor="text1"/>
          <w:sz w:val="24"/>
          <w:szCs w:val="24"/>
        </w:rPr>
        <w:t>基地</w:t>
      </w:r>
    </w:p>
    <w:p w14:paraId="038FB9E8"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为保障人才培养模式的运行，与企业建立了互惠互利的长效合作机制，为学生顶岗实习和就业提供坚实的保障，为专业毕业生高质量就业开通道路；单个校外实训基地的实</w:t>
      </w:r>
      <w:proofErr w:type="gramStart"/>
      <w:r>
        <w:rPr>
          <w:rFonts w:ascii="Times New Roman" w:hAnsi="Times New Roman"/>
          <w:color w:val="000000" w:themeColor="text1"/>
          <w:sz w:val="24"/>
          <w:szCs w:val="24"/>
        </w:rPr>
        <w:t>训岗位</w:t>
      </w:r>
      <w:proofErr w:type="gramEnd"/>
      <w:r>
        <w:rPr>
          <w:rFonts w:ascii="Times New Roman" w:hAnsi="Times New Roman"/>
          <w:color w:val="000000" w:themeColor="text1"/>
          <w:sz w:val="24"/>
          <w:szCs w:val="24"/>
        </w:rPr>
        <w:t>在</w:t>
      </w:r>
      <w:r>
        <w:rPr>
          <w:rFonts w:ascii="Times New Roman" w:hAnsi="Times New Roman" w:hint="eastAsia"/>
          <w:color w:val="000000" w:themeColor="text1"/>
          <w:sz w:val="24"/>
          <w:szCs w:val="24"/>
        </w:rPr>
        <w:t>5</w:t>
      </w:r>
      <w:r>
        <w:rPr>
          <w:rFonts w:ascii="Times New Roman" w:hAnsi="Times New Roman"/>
          <w:color w:val="000000" w:themeColor="text1"/>
          <w:sz w:val="24"/>
          <w:szCs w:val="24"/>
        </w:rPr>
        <w:t>0</w:t>
      </w:r>
      <w:r>
        <w:rPr>
          <w:rFonts w:ascii="Times New Roman" w:hAnsi="Times New Roman"/>
          <w:color w:val="000000" w:themeColor="text1"/>
          <w:sz w:val="24"/>
          <w:szCs w:val="24"/>
        </w:rPr>
        <w:t>人以上。</w:t>
      </w:r>
    </w:p>
    <w:p w14:paraId="3BDBBCF1" w14:textId="77777777" w:rsidR="00A61574" w:rsidRDefault="00A61574">
      <w:pPr>
        <w:pStyle w:val="c"/>
        <w:ind w:firstLine="480"/>
        <w:rPr>
          <w:color w:val="000000" w:themeColor="text1"/>
          <w:sz w:val="24"/>
          <w:szCs w:val="24"/>
        </w:rPr>
      </w:pPr>
    </w:p>
    <w:p w14:paraId="09B15D10" w14:textId="77777777" w:rsidR="00D74CAA" w:rsidRDefault="00D74CAA">
      <w:pPr>
        <w:spacing w:line="360" w:lineRule="auto"/>
        <w:ind w:firstLineChars="200" w:firstLine="480"/>
        <w:jc w:val="center"/>
        <w:rPr>
          <w:rFonts w:ascii="Times New Roman" w:hAnsi="Times New Roman"/>
          <w:color w:val="000000" w:themeColor="text1"/>
          <w:sz w:val="24"/>
          <w:szCs w:val="24"/>
        </w:rPr>
      </w:pPr>
      <w:bookmarkStart w:id="120" w:name="_Toc354432850"/>
      <w:bookmarkStart w:id="121" w:name="_Toc336496346"/>
      <w:bookmarkStart w:id="122" w:name="_Toc335923312"/>
    </w:p>
    <w:p w14:paraId="77EC4436" w14:textId="207663AE" w:rsidR="00A61574" w:rsidRDefault="00000000">
      <w:pPr>
        <w:spacing w:line="360" w:lineRule="auto"/>
        <w:ind w:firstLineChars="200" w:firstLine="48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表</w:t>
      </w:r>
      <w:r w:rsidR="00494A52">
        <w:rPr>
          <w:rFonts w:ascii="Times New Roman" w:hAnsi="Times New Roman" w:hint="eastAsia"/>
          <w:color w:val="000000" w:themeColor="text1"/>
          <w:sz w:val="24"/>
          <w:szCs w:val="24"/>
        </w:rPr>
        <w:t>7</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校外实</w:t>
      </w:r>
      <w:r>
        <w:rPr>
          <w:rFonts w:ascii="Times New Roman" w:hAnsi="Times New Roman" w:hint="eastAsia"/>
          <w:color w:val="000000" w:themeColor="text1"/>
          <w:sz w:val="24"/>
          <w:szCs w:val="24"/>
        </w:rPr>
        <w:t>训</w:t>
      </w:r>
      <w:r>
        <w:rPr>
          <w:rFonts w:ascii="Times New Roman" w:hAnsi="Times New Roman"/>
          <w:color w:val="000000" w:themeColor="text1"/>
          <w:sz w:val="24"/>
          <w:szCs w:val="24"/>
        </w:rPr>
        <w:t>基地要求</w:t>
      </w:r>
      <w:bookmarkEnd w:id="120"/>
      <w:bookmarkEnd w:id="121"/>
      <w:bookmarkEnd w:id="122"/>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39"/>
        <w:gridCol w:w="1881"/>
        <w:gridCol w:w="2694"/>
        <w:gridCol w:w="992"/>
        <w:gridCol w:w="1393"/>
        <w:gridCol w:w="939"/>
      </w:tblGrid>
      <w:tr w:rsidR="00A61574" w14:paraId="4354263F" w14:textId="77777777">
        <w:tc>
          <w:tcPr>
            <w:tcW w:w="531" w:type="pct"/>
            <w:vAlign w:val="center"/>
          </w:tcPr>
          <w:p w14:paraId="3E01C394" w14:textId="77777777" w:rsidR="00A61574" w:rsidRDefault="0000000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序号</w:t>
            </w:r>
          </w:p>
        </w:tc>
        <w:tc>
          <w:tcPr>
            <w:tcW w:w="1064" w:type="pct"/>
            <w:vAlign w:val="center"/>
          </w:tcPr>
          <w:p w14:paraId="64B8D742" w14:textId="77777777" w:rsidR="00A61574" w:rsidRDefault="00000000">
            <w:pPr>
              <w:ind w:leftChars="-74" w:left="-155" w:firstLine="482"/>
              <w:jc w:val="center"/>
              <w:rPr>
                <w:rFonts w:ascii="Times New Roman" w:hAnsi="Times New Roman"/>
                <w:b/>
                <w:color w:val="000000" w:themeColor="text1"/>
                <w:sz w:val="24"/>
                <w:szCs w:val="24"/>
              </w:rPr>
            </w:pPr>
            <w:r>
              <w:rPr>
                <w:rFonts w:ascii="Times New Roman" w:hAnsi="Times New Roman"/>
                <w:b/>
                <w:color w:val="000000" w:themeColor="text1"/>
                <w:sz w:val="24"/>
                <w:szCs w:val="24"/>
              </w:rPr>
              <w:t>基地名称</w:t>
            </w:r>
          </w:p>
        </w:tc>
        <w:tc>
          <w:tcPr>
            <w:tcW w:w="1524" w:type="pct"/>
            <w:vAlign w:val="center"/>
          </w:tcPr>
          <w:p w14:paraId="2226FEA8" w14:textId="77777777" w:rsidR="00A61574" w:rsidRDefault="00000000">
            <w:pPr>
              <w:ind w:firstLine="482"/>
              <w:jc w:val="center"/>
              <w:rPr>
                <w:rFonts w:ascii="Times New Roman" w:hAnsi="Times New Roman"/>
                <w:b/>
                <w:color w:val="000000" w:themeColor="text1"/>
                <w:sz w:val="24"/>
                <w:szCs w:val="24"/>
              </w:rPr>
            </w:pPr>
            <w:r>
              <w:rPr>
                <w:rFonts w:ascii="Times New Roman" w:hAnsi="Times New Roman"/>
                <w:b/>
                <w:color w:val="000000" w:themeColor="text1"/>
                <w:sz w:val="24"/>
                <w:szCs w:val="24"/>
              </w:rPr>
              <w:t>实习项目</w:t>
            </w:r>
          </w:p>
        </w:tc>
        <w:tc>
          <w:tcPr>
            <w:tcW w:w="561" w:type="pct"/>
            <w:vAlign w:val="center"/>
          </w:tcPr>
          <w:p w14:paraId="4D043A4A" w14:textId="77777777" w:rsidR="00A61574" w:rsidRDefault="0000000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一次接纳学生数</w:t>
            </w:r>
          </w:p>
        </w:tc>
        <w:tc>
          <w:tcPr>
            <w:tcW w:w="788" w:type="pct"/>
          </w:tcPr>
          <w:p w14:paraId="363CF8C2" w14:textId="77777777" w:rsidR="00A61574" w:rsidRDefault="00A61574">
            <w:pPr>
              <w:jc w:val="center"/>
              <w:rPr>
                <w:rFonts w:ascii="Times New Roman" w:hAnsi="Times New Roman"/>
                <w:b/>
                <w:color w:val="000000" w:themeColor="text1"/>
                <w:sz w:val="24"/>
                <w:szCs w:val="24"/>
              </w:rPr>
            </w:pPr>
          </w:p>
          <w:p w14:paraId="5C1FF614" w14:textId="77777777" w:rsidR="00A61574" w:rsidRDefault="00000000">
            <w:pPr>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合作企业</w:t>
            </w:r>
          </w:p>
        </w:tc>
        <w:tc>
          <w:tcPr>
            <w:tcW w:w="531" w:type="pct"/>
            <w:vAlign w:val="center"/>
          </w:tcPr>
          <w:p w14:paraId="513041AB" w14:textId="77777777" w:rsidR="00A61574" w:rsidRDefault="0000000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备注</w:t>
            </w:r>
          </w:p>
        </w:tc>
      </w:tr>
      <w:tr w:rsidR="00A61574" w14:paraId="72B02FC9" w14:textId="77777777">
        <w:tc>
          <w:tcPr>
            <w:tcW w:w="531" w:type="pct"/>
            <w:vAlign w:val="center"/>
          </w:tcPr>
          <w:p w14:paraId="0E4C12A9"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64" w:type="pct"/>
            <w:vAlign w:val="center"/>
          </w:tcPr>
          <w:p w14:paraId="177493B8"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高新区园艺实训基地</w:t>
            </w:r>
          </w:p>
        </w:tc>
        <w:tc>
          <w:tcPr>
            <w:tcW w:w="1524" w:type="pct"/>
            <w:vAlign w:val="center"/>
          </w:tcPr>
          <w:p w14:paraId="6E53C7C4"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果树生产、新特色蔬菜生产、花卉生产、园艺新品种引种试验示范</w:t>
            </w:r>
          </w:p>
        </w:tc>
        <w:tc>
          <w:tcPr>
            <w:tcW w:w="561" w:type="pct"/>
            <w:vAlign w:val="center"/>
          </w:tcPr>
          <w:p w14:paraId="1F23A6D0"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c>
          <w:tcPr>
            <w:tcW w:w="788" w:type="pct"/>
            <w:vAlign w:val="center"/>
          </w:tcPr>
          <w:p w14:paraId="35C32FBD"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南阳市高新农业示范园区</w:t>
            </w:r>
          </w:p>
        </w:tc>
        <w:tc>
          <w:tcPr>
            <w:tcW w:w="531" w:type="pct"/>
            <w:vAlign w:val="center"/>
          </w:tcPr>
          <w:p w14:paraId="1C0B25A7" w14:textId="77777777" w:rsidR="00A61574" w:rsidRDefault="00A61574">
            <w:pPr>
              <w:jc w:val="center"/>
              <w:rPr>
                <w:rFonts w:ascii="Times New Roman" w:hAnsi="Times New Roman"/>
                <w:color w:val="000000" w:themeColor="text1"/>
                <w:sz w:val="24"/>
                <w:szCs w:val="24"/>
              </w:rPr>
            </w:pPr>
          </w:p>
        </w:tc>
      </w:tr>
      <w:tr w:rsidR="00A61574" w14:paraId="53A0DB0B" w14:textId="77777777">
        <w:tc>
          <w:tcPr>
            <w:tcW w:w="531" w:type="pct"/>
            <w:vAlign w:val="center"/>
          </w:tcPr>
          <w:p w14:paraId="6C263418"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64" w:type="pct"/>
            <w:vAlign w:val="center"/>
          </w:tcPr>
          <w:p w14:paraId="10A96326"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豫花园</w:t>
            </w:r>
            <w:r>
              <w:rPr>
                <w:rFonts w:ascii="Times New Roman" w:hAnsi="Times New Roman" w:hint="eastAsia"/>
                <w:color w:val="000000" w:themeColor="text1"/>
                <w:sz w:val="24"/>
                <w:szCs w:val="24"/>
              </w:rPr>
              <w:t>实训基地</w:t>
            </w:r>
          </w:p>
        </w:tc>
        <w:tc>
          <w:tcPr>
            <w:tcW w:w="1524" w:type="pct"/>
            <w:vAlign w:val="center"/>
          </w:tcPr>
          <w:p w14:paraId="4D4D67F8"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园</w:t>
            </w:r>
            <w:r>
              <w:rPr>
                <w:rFonts w:ascii="Times New Roman" w:hAnsi="Times New Roman" w:hint="eastAsia"/>
                <w:color w:val="000000" w:themeColor="text1"/>
                <w:sz w:val="24"/>
                <w:szCs w:val="24"/>
              </w:rPr>
              <w:t>艺</w:t>
            </w:r>
            <w:r>
              <w:rPr>
                <w:rFonts w:ascii="Times New Roman" w:hAnsi="Times New Roman"/>
                <w:color w:val="000000" w:themeColor="text1"/>
                <w:sz w:val="24"/>
                <w:szCs w:val="24"/>
              </w:rPr>
              <w:t>花卉、种苗繁育</w:t>
            </w:r>
          </w:p>
        </w:tc>
        <w:tc>
          <w:tcPr>
            <w:tcW w:w="561" w:type="pct"/>
            <w:vAlign w:val="center"/>
          </w:tcPr>
          <w:p w14:paraId="2D9A73A8"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5</w:t>
            </w:r>
            <w:r>
              <w:rPr>
                <w:rFonts w:ascii="Times New Roman" w:hAnsi="Times New Roman"/>
                <w:color w:val="000000" w:themeColor="text1"/>
                <w:sz w:val="24"/>
                <w:szCs w:val="24"/>
              </w:rPr>
              <w:t>0</w:t>
            </w:r>
          </w:p>
        </w:tc>
        <w:tc>
          <w:tcPr>
            <w:tcW w:w="788" w:type="pct"/>
            <w:vAlign w:val="center"/>
          </w:tcPr>
          <w:p w14:paraId="1953B05A"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豫花园实业公司</w:t>
            </w:r>
          </w:p>
        </w:tc>
        <w:tc>
          <w:tcPr>
            <w:tcW w:w="531" w:type="pct"/>
            <w:vAlign w:val="center"/>
          </w:tcPr>
          <w:p w14:paraId="3AA128A3" w14:textId="77777777" w:rsidR="00A61574" w:rsidRDefault="00A61574">
            <w:pPr>
              <w:jc w:val="center"/>
              <w:rPr>
                <w:rFonts w:ascii="Times New Roman" w:hAnsi="Times New Roman"/>
                <w:color w:val="000000" w:themeColor="text1"/>
                <w:sz w:val="24"/>
                <w:szCs w:val="24"/>
              </w:rPr>
            </w:pPr>
          </w:p>
        </w:tc>
      </w:tr>
      <w:tr w:rsidR="00A61574" w14:paraId="731BD902" w14:textId="77777777">
        <w:tc>
          <w:tcPr>
            <w:tcW w:w="531" w:type="pct"/>
            <w:vAlign w:val="center"/>
          </w:tcPr>
          <w:p w14:paraId="5D000910"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064" w:type="pct"/>
            <w:vAlign w:val="center"/>
          </w:tcPr>
          <w:p w14:paraId="6568A35F"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月季实训基地</w:t>
            </w:r>
          </w:p>
        </w:tc>
        <w:tc>
          <w:tcPr>
            <w:tcW w:w="1524" w:type="pct"/>
            <w:vAlign w:val="center"/>
          </w:tcPr>
          <w:p w14:paraId="7A505750"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花卉生产、繁育</w:t>
            </w:r>
          </w:p>
        </w:tc>
        <w:tc>
          <w:tcPr>
            <w:tcW w:w="561" w:type="pct"/>
            <w:vAlign w:val="center"/>
          </w:tcPr>
          <w:p w14:paraId="7732962A"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5</w:t>
            </w:r>
            <w:r>
              <w:rPr>
                <w:rFonts w:ascii="Times New Roman" w:hAnsi="Times New Roman"/>
                <w:color w:val="000000" w:themeColor="text1"/>
                <w:sz w:val="24"/>
                <w:szCs w:val="24"/>
              </w:rPr>
              <w:t>0</w:t>
            </w:r>
          </w:p>
        </w:tc>
        <w:tc>
          <w:tcPr>
            <w:tcW w:w="788" w:type="pct"/>
            <w:vAlign w:val="center"/>
          </w:tcPr>
          <w:p w14:paraId="6AB7BE12"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南阳月季集团</w:t>
            </w:r>
          </w:p>
        </w:tc>
        <w:tc>
          <w:tcPr>
            <w:tcW w:w="531" w:type="pct"/>
            <w:vAlign w:val="center"/>
          </w:tcPr>
          <w:p w14:paraId="26039946" w14:textId="77777777" w:rsidR="00A61574" w:rsidRDefault="00A61574">
            <w:pPr>
              <w:jc w:val="center"/>
              <w:rPr>
                <w:rFonts w:ascii="Times New Roman" w:hAnsi="Times New Roman"/>
                <w:color w:val="000000" w:themeColor="text1"/>
                <w:sz w:val="24"/>
                <w:szCs w:val="24"/>
              </w:rPr>
            </w:pPr>
          </w:p>
        </w:tc>
      </w:tr>
      <w:tr w:rsidR="00A61574" w14:paraId="064D83BD" w14:textId="77777777">
        <w:tc>
          <w:tcPr>
            <w:tcW w:w="531" w:type="pct"/>
            <w:vAlign w:val="center"/>
          </w:tcPr>
          <w:p w14:paraId="0E6125FA"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4</w:t>
            </w:r>
          </w:p>
        </w:tc>
        <w:tc>
          <w:tcPr>
            <w:tcW w:w="1064" w:type="pct"/>
            <w:vAlign w:val="center"/>
          </w:tcPr>
          <w:p w14:paraId="3FFAB239"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白河湿地</w:t>
            </w:r>
            <w:r>
              <w:rPr>
                <w:rFonts w:ascii="Times New Roman" w:hAnsi="Times New Roman" w:hint="eastAsia"/>
                <w:color w:val="000000" w:themeColor="text1"/>
                <w:sz w:val="24"/>
                <w:szCs w:val="24"/>
              </w:rPr>
              <w:t>实训基地</w:t>
            </w:r>
          </w:p>
        </w:tc>
        <w:tc>
          <w:tcPr>
            <w:tcW w:w="1524" w:type="pct"/>
            <w:vAlign w:val="center"/>
          </w:tcPr>
          <w:p w14:paraId="0F941CB6"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园艺作物识别、养护</w:t>
            </w:r>
          </w:p>
        </w:tc>
        <w:tc>
          <w:tcPr>
            <w:tcW w:w="561" w:type="pct"/>
            <w:vAlign w:val="center"/>
          </w:tcPr>
          <w:p w14:paraId="401E2A17"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60</w:t>
            </w:r>
          </w:p>
        </w:tc>
        <w:tc>
          <w:tcPr>
            <w:tcW w:w="788" w:type="pct"/>
            <w:vAlign w:val="center"/>
          </w:tcPr>
          <w:p w14:paraId="60418221"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白河湿地公园</w:t>
            </w:r>
          </w:p>
        </w:tc>
        <w:tc>
          <w:tcPr>
            <w:tcW w:w="531" w:type="pct"/>
            <w:vAlign w:val="center"/>
          </w:tcPr>
          <w:p w14:paraId="4C2A1AA8" w14:textId="77777777" w:rsidR="00A61574" w:rsidRDefault="00A61574">
            <w:pPr>
              <w:jc w:val="center"/>
              <w:rPr>
                <w:rFonts w:ascii="Times New Roman" w:hAnsi="Times New Roman"/>
                <w:color w:val="000000" w:themeColor="text1"/>
                <w:sz w:val="24"/>
                <w:szCs w:val="24"/>
              </w:rPr>
            </w:pPr>
          </w:p>
        </w:tc>
      </w:tr>
      <w:tr w:rsidR="00A61574" w14:paraId="628B94A4" w14:textId="77777777">
        <w:tc>
          <w:tcPr>
            <w:tcW w:w="531" w:type="pct"/>
            <w:vAlign w:val="center"/>
          </w:tcPr>
          <w:p w14:paraId="66C3A1EE"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5</w:t>
            </w:r>
          </w:p>
        </w:tc>
        <w:tc>
          <w:tcPr>
            <w:tcW w:w="1064" w:type="pct"/>
            <w:vAlign w:val="center"/>
          </w:tcPr>
          <w:p w14:paraId="7A28111B"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卧龙岗</w:t>
            </w:r>
            <w:r>
              <w:rPr>
                <w:rFonts w:ascii="Times New Roman" w:hAnsi="Times New Roman" w:hint="eastAsia"/>
                <w:color w:val="000000" w:themeColor="text1"/>
                <w:sz w:val="24"/>
                <w:szCs w:val="24"/>
              </w:rPr>
              <w:t>实训基地</w:t>
            </w:r>
          </w:p>
        </w:tc>
        <w:tc>
          <w:tcPr>
            <w:tcW w:w="1524" w:type="pct"/>
            <w:vAlign w:val="center"/>
          </w:tcPr>
          <w:p w14:paraId="6E253D5B"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园艺作物识别、养护</w:t>
            </w:r>
          </w:p>
        </w:tc>
        <w:tc>
          <w:tcPr>
            <w:tcW w:w="561" w:type="pct"/>
            <w:vAlign w:val="center"/>
          </w:tcPr>
          <w:p w14:paraId="25AFB256"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60</w:t>
            </w:r>
          </w:p>
        </w:tc>
        <w:tc>
          <w:tcPr>
            <w:tcW w:w="788" w:type="pct"/>
            <w:vAlign w:val="center"/>
          </w:tcPr>
          <w:p w14:paraId="605964D5"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南阳市博物馆卧龙岗景区</w:t>
            </w:r>
          </w:p>
        </w:tc>
        <w:tc>
          <w:tcPr>
            <w:tcW w:w="531" w:type="pct"/>
            <w:vAlign w:val="center"/>
          </w:tcPr>
          <w:p w14:paraId="607E262E" w14:textId="77777777" w:rsidR="00A61574" w:rsidRDefault="00A61574">
            <w:pPr>
              <w:jc w:val="center"/>
              <w:rPr>
                <w:rFonts w:ascii="Times New Roman" w:hAnsi="Times New Roman"/>
                <w:color w:val="000000" w:themeColor="text1"/>
                <w:sz w:val="24"/>
                <w:szCs w:val="24"/>
              </w:rPr>
            </w:pPr>
          </w:p>
        </w:tc>
      </w:tr>
      <w:tr w:rsidR="00A61574" w14:paraId="05DF2BBF" w14:textId="77777777">
        <w:tc>
          <w:tcPr>
            <w:tcW w:w="531" w:type="pct"/>
            <w:vAlign w:val="center"/>
          </w:tcPr>
          <w:p w14:paraId="1FD240EE"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6</w:t>
            </w:r>
          </w:p>
        </w:tc>
        <w:tc>
          <w:tcPr>
            <w:tcW w:w="1064" w:type="pct"/>
            <w:vAlign w:val="center"/>
          </w:tcPr>
          <w:p w14:paraId="6011ACC5"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映山红</w:t>
            </w:r>
            <w:r>
              <w:rPr>
                <w:rFonts w:ascii="Times New Roman" w:hAnsi="Times New Roman" w:hint="eastAsia"/>
                <w:color w:val="000000" w:themeColor="text1"/>
                <w:sz w:val="24"/>
                <w:szCs w:val="24"/>
              </w:rPr>
              <w:t>实训基地</w:t>
            </w:r>
          </w:p>
        </w:tc>
        <w:tc>
          <w:tcPr>
            <w:tcW w:w="1524" w:type="pct"/>
            <w:vAlign w:val="center"/>
          </w:tcPr>
          <w:p w14:paraId="211DF841"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果树生产</w:t>
            </w:r>
          </w:p>
        </w:tc>
        <w:tc>
          <w:tcPr>
            <w:tcW w:w="561" w:type="pct"/>
            <w:vAlign w:val="center"/>
          </w:tcPr>
          <w:p w14:paraId="15C9A4AA"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5</w:t>
            </w:r>
            <w:r>
              <w:rPr>
                <w:rFonts w:ascii="Times New Roman" w:hAnsi="Times New Roman"/>
                <w:color w:val="000000" w:themeColor="text1"/>
                <w:sz w:val="24"/>
                <w:szCs w:val="24"/>
              </w:rPr>
              <w:t>0</w:t>
            </w:r>
          </w:p>
        </w:tc>
        <w:tc>
          <w:tcPr>
            <w:tcW w:w="788" w:type="pct"/>
            <w:vAlign w:val="center"/>
          </w:tcPr>
          <w:p w14:paraId="73BED96F"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映山红</w:t>
            </w:r>
            <w:proofErr w:type="gramStart"/>
            <w:r>
              <w:rPr>
                <w:rFonts w:ascii="Times New Roman" w:hAnsi="Times New Roman"/>
                <w:color w:val="000000" w:themeColor="text1"/>
                <w:sz w:val="24"/>
                <w:szCs w:val="24"/>
              </w:rPr>
              <w:t>桃</w:t>
            </w:r>
            <w:proofErr w:type="gramEnd"/>
            <w:r>
              <w:rPr>
                <w:rFonts w:ascii="Times New Roman" w:hAnsi="Times New Roman"/>
                <w:color w:val="000000" w:themeColor="text1"/>
                <w:sz w:val="24"/>
                <w:szCs w:val="24"/>
              </w:rPr>
              <w:t>合作社</w:t>
            </w:r>
          </w:p>
        </w:tc>
        <w:tc>
          <w:tcPr>
            <w:tcW w:w="531" w:type="pct"/>
            <w:vAlign w:val="center"/>
          </w:tcPr>
          <w:p w14:paraId="7BA862B1" w14:textId="77777777" w:rsidR="00A61574" w:rsidRDefault="00A61574">
            <w:pPr>
              <w:jc w:val="center"/>
              <w:rPr>
                <w:rFonts w:ascii="Times New Roman" w:hAnsi="Times New Roman"/>
                <w:color w:val="000000" w:themeColor="text1"/>
                <w:sz w:val="24"/>
                <w:szCs w:val="24"/>
              </w:rPr>
            </w:pPr>
          </w:p>
        </w:tc>
      </w:tr>
      <w:tr w:rsidR="00A61574" w14:paraId="7405D3EA" w14:textId="77777777">
        <w:tc>
          <w:tcPr>
            <w:tcW w:w="3119" w:type="pct"/>
            <w:gridSpan w:val="3"/>
            <w:vAlign w:val="center"/>
          </w:tcPr>
          <w:p w14:paraId="5D9DF336" w14:textId="77777777" w:rsidR="00A61574"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合计</w:t>
            </w:r>
          </w:p>
        </w:tc>
        <w:tc>
          <w:tcPr>
            <w:tcW w:w="561" w:type="pct"/>
            <w:vAlign w:val="center"/>
          </w:tcPr>
          <w:p w14:paraId="0F883AA2" w14:textId="77777777" w:rsidR="00A61574" w:rsidRDefault="00000000">
            <w:pPr>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33</w:t>
            </w:r>
            <w:r>
              <w:rPr>
                <w:rFonts w:ascii="Times New Roman" w:hAnsi="Times New Roman"/>
                <w:color w:val="000000" w:themeColor="text1"/>
                <w:sz w:val="24"/>
                <w:szCs w:val="24"/>
              </w:rPr>
              <w:t>0</w:t>
            </w:r>
          </w:p>
        </w:tc>
        <w:tc>
          <w:tcPr>
            <w:tcW w:w="788" w:type="pct"/>
          </w:tcPr>
          <w:p w14:paraId="783E0E6C" w14:textId="77777777" w:rsidR="00A61574" w:rsidRDefault="00A61574">
            <w:pPr>
              <w:jc w:val="center"/>
              <w:rPr>
                <w:rFonts w:ascii="Times New Roman" w:hAnsi="Times New Roman"/>
                <w:color w:val="000000" w:themeColor="text1"/>
                <w:sz w:val="24"/>
                <w:szCs w:val="24"/>
              </w:rPr>
            </w:pPr>
          </w:p>
        </w:tc>
        <w:tc>
          <w:tcPr>
            <w:tcW w:w="531" w:type="pct"/>
            <w:vAlign w:val="center"/>
          </w:tcPr>
          <w:p w14:paraId="7FBC4090" w14:textId="77777777" w:rsidR="00A61574" w:rsidRDefault="00A61574">
            <w:pPr>
              <w:jc w:val="center"/>
              <w:rPr>
                <w:rFonts w:ascii="Times New Roman" w:hAnsi="Times New Roman"/>
                <w:color w:val="000000" w:themeColor="text1"/>
                <w:sz w:val="24"/>
                <w:szCs w:val="24"/>
              </w:rPr>
            </w:pPr>
          </w:p>
        </w:tc>
      </w:tr>
    </w:tbl>
    <w:p w14:paraId="1E9F9EBD" w14:textId="77777777" w:rsidR="00A61574" w:rsidRDefault="00000000">
      <w:pPr>
        <w:spacing w:line="360" w:lineRule="auto"/>
        <w:ind w:firstLineChars="200" w:firstLine="482"/>
        <w:outlineLvl w:val="1"/>
        <w:rPr>
          <w:rFonts w:ascii="Times New Roman" w:hAnsi="Times New Roman"/>
          <w:b/>
          <w:color w:val="000000" w:themeColor="text1"/>
          <w:sz w:val="24"/>
          <w:szCs w:val="24"/>
        </w:rPr>
      </w:pPr>
      <w:bookmarkStart w:id="123" w:name="_Toc336496347"/>
      <w:bookmarkStart w:id="124" w:name="_Toc354432851"/>
      <w:bookmarkStart w:id="125" w:name="_Toc2386"/>
      <w:bookmarkStart w:id="126" w:name="_Toc145337064"/>
      <w:bookmarkStart w:id="127" w:name="_Toc320429285"/>
      <w:bookmarkStart w:id="128" w:name="_Toc320968792"/>
      <w:bookmarkStart w:id="129" w:name="_Toc335923313"/>
      <w:bookmarkStart w:id="130" w:name="_Toc320185136"/>
      <w:bookmarkStart w:id="131" w:name="_Toc320171685"/>
      <w:bookmarkStart w:id="132" w:name="_Toc28253"/>
      <w:r>
        <w:rPr>
          <w:rFonts w:ascii="Times New Roman" w:hAnsi="Times New Roman"/>
          <w:b/>
          <w:color w:val="000000" w:themeColor="text1"/>
          <w:sz w:val="24"/>
          <w:szCs w:val="24"/>
        </w:rPr>
        <w:t>（三）教学资源</w:t>
      </w:r>
      <w:bookmarkEnd w:id="123"/>
      <w:bookmarkEnd w:id="124"/>
      <w:bookmarkEnd w:id="125"/>
      <w:bookmarkEnd w:id="126"/>
      <w:bookmarkEnd w:id="127"/>
      <w:bookmarkEnd w:id="128"/>
      <w:bookmarkEnd w:id="129"/>
      <w:bookmarkEnd w:id="130"/>
      <w:bookmarkEnd w:id="131"/>
      <w:bookmarkEnd w:id="132"/>
    </w:p>
    <w:p w14:paraId="6C996D55"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、教材及参考书选用原则</w:t>
      </w:r>
    </w:p>
    <w:p w14:paraId="55044A51"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1</w:t>
      </w:r>
      <w:r>
        <w:rPr>
          <w:rFonts w:ascii="Times New Roman" w:hAnsi="Times New Roman"/>
          <w:color w:val="000000" w:themeColor="text1"/>
          <w:sz w:val="24"/>
          <w:szCs w:val="24"/>
        </w:rPr>
        <w:t>）优先先用近</w:t>
      </w:r>
      <w:r>
        <w:rPr>
          <w:rFonts w:ascii="Times New Roman" w:hAnsi="Times New Roman"/>
          <w:color w:val="000000" w:themeColor="text1"/>
          <w:sz w:val="24"/>
          <w:szCs w:val="24"/>
        </w:rPr>
        <w:t>3</w:t>
      </w:r>
      <w:r>
        <w:rPr>
          <w:rFonts w:ascii="Times New Roman" w:hAnsi="Times New Roman"/>
          <w:color w:val="000000" w:themeColor="text1"/>
          <w:sz w:val="24"/>
          <w:szCs w:val="24"/>
        </w:rPr>
        <w:t>年出版的新教材和各级各类获奖教材。鼓励选用教育主管部门或教学指导委员会推荐教材；</w:t>
      </w:r>
    </w:p>
    <w:p w14:paraId="20A3E9C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2</w:t>
      </w:r>
      <w:r>
        <w:rPr>
          <w:rFonts w:ascii="Times New Roman" w:hAnsi="Times New Roman"/>
          <w:color w:val="000000" w:themeColor="text1"/>
          <w:sz w:val="24"/>
          <w:szCs w:val="24"/>
        </w:rPr>
        <w:t>）选用先进的、能反应园艺技术专业发展前沿的高质量教材和外文原版教材；</w:t>
      </w:r>
    </w:p>
    <w:p w14:paraId="4B4B7345"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3</w:t>
      </w:r>
      <w:r>
        <w:rPr>
          <w:rFonts w:ascii="Times New Roman" w:hAnsi="Times New Roman"/>
          <w:color w:val="000000" w:themeColor="text1"/>
          <w:sz w:val="24"/>
          <w:szCs w:val="24"/>
        </w:rPr>
        <w:t>）经过专业整合的课程，尤其是专业核心课程，建议专业教师编写更符合教学要求、更能体现课程体系科学、</w:t>
      </w:r>
      <w:proofErr w:type="gramStart"/>
      <w:r>
        <w:rPr>
          <w:rFonts w:ascii="Times New Roman" w:hAnsi="Times New Roman"/>
          <w:color w:val="000000" w:themeColor="text1"/>
          <w:sz w:val="24"/>
          <w:szCs w:val="24"/>
        </w:rPr>
        <w:t>更结合</w:t>
      </w:r>
      <w:proofErr w:type="gramEnd"/>
      <w:r>
        <w:rPr>
          <w:rFonts w:ascii="Times New Roman" w:hAnsi="Times New Roman"/>
          <w:color w:val="000000" w:themeColor="text1"/>
          <w:sz w:val="24"/>
          <w:szCs w:val="24"/>
        </w:rPr>
        <w:t>专业实际的特色教材。</w:t>
      </w:r>
    </w:p>
    <w:p w14:paraId="2891F5F6"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4</w:t>
      </w:r>
      <w:r>
        <w:rPr>
          <w:rFonts w:ascii="Times New Roman" w:hAnsi="Times New Roman"/>
          <w:color w:val="000000" w:themeColor="text1"/>
          <w:sz w:val="24"/>
          <w:szCs w:val="24"/>
        </w:rPr>
        <w:t>）根据高职教育规律和学生认知特点，坚持借鉴与创新相结合的原则，对素材进行取舍，遵循循序渐进、由浅入深、由易到难、由简入繁、以实用为主旨、以必需和够用为原则来组织编排内容，注意内容的应用性和实践性，体现实用性；吸收最新科研成果及经验总结，体现现代性；采用模块结构，</w:t>
      </w:r>
      <w:proofErr w:type="gramStart"/>
      <w:r>
        <w:rPr>
          <w:rFonts w:ascii="Times New Roman" w:hAnsi="Times New Roman"/>
          <w:color w:val="000000" w:themeColor="text1"/>
          <w:sz w:val="24"/>
          <w:szCs w:val="24"/>
        </w:rPr>
        <w:t>方便因</w:t>
      </w:r>
      <w:proofErr w:type="gramEnd"/>
      <w:r>
        <w:rPr>
          <w:rFonts w:ascii="Times New Roman" w:hAnsi="Times New Roman"/>
          <w:color w:val="000000" w:themeColor="text1"/>
          <w:sz w:val="24"/>
          <w:szCs w:val="24"/>
        </w:rPr>
        <w:t>专业而灵活选择模块内容。</w:t>
      </w:r>
    </w:p>
    <w:p w14:paraId="0295945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、图书资料</w:t>
      </w:r>
    </w:p>
    <w:p w14:paraId="3F67B8E0"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1</w:t>
      </w:r>
      <w:r>
        <w:rPr>
          <w:rFonts w:ascii="Times New Roman" w:hAnsi="Times New Roman"/>
          <w:color w:val="000000" w:themeColor="text1"/>
          <w:sz w:val="24"/>
          <w:szCs w:val="24"/>
        </w:rPr>
        <w:t>）园艺类专业书籍</w:t>
      </w:r>
      <w:r>
        <w:rPr>
          <w:rFonts w:ascii="Times New Roman" w:hAnsi="Times New Roman"/>
          <w:color w:val="000000" w:themeColor="text1"/>
          <w:sz w:val="24"/>
          <w:szCs w:val="24"/>
        </w:rPr>
        <w:t>6000</w:t>
      </w:r>
      <w:r>
        <w:rPr>
          <w:rFonts w:ascii="Times New Roman" w:hAnsi="Times New Roman"/>
          <w:color w:val="000000" w:themeColor="text1"/>
          <w:sz w:val="24"/>
          <w:szCs w:val="24"/>
        </w:rPr>
        <w:t>册（含电子图书），生均</w:t>
      </w:r>
      <w:r>
        <w:rPr>
          <w:rFonts w:ascii="Times New Roman" w:hAnsi="Times New Roman"/>
          <w:color w:val="000000" w:themeColor="text1"/>
          <w:sz w:val="24"/>
          <w:szCs w:val="24"/>
        </w:rPr>
        <w:t>10</w:t>
      </w:r>
      <w:r>
        <w:rPr>
          <w:rFonts w:ascii="Times New Roman" w:hAnsi="Times New Roman"/>
          <w:color w:val="000000" w:themeColor="text1"/>
          <w:sz w:val="24"/>
          <w:szCs w:val="24"/>
        </w:rPr>
        <w:t>册以上；</w:t>
      </w:r>
    </w:p>
    <w:p w14:paraId="092C2DDE"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2</w:t>
      </w:r>
      <w:r>
        <w:rPr>
          <w:rFonts w:ascii="Times New Roman" w:hAnsi="Times New Roman"/>
          <w:color w:val="000000" w:themeColor="text1"/>
          <w:sz w:val="24"/>
          <w:szCs w:val="24"/>
        </w:rPr>
        <w:t>）专业期刊</w:t>
      </w:r>
    </w:p>
    <w:p w14:paraId="7EE8428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《果树学报》、《园艺学报》、《园艺文摘》、《中国果树》、《西北园艺》、《北方园艺》、《长江蔬菜》、《中国蔬菜》、《中国瓜菜》、《上海蔬菜》、《中</w:t>
      </w:r>
      <w:r>
        <w:rPr>
          <w:rFonts w:ascii="Times New Roman" w:hAnsi="Times New Roman"/>
          <w:color w:val="000000" w:themeColor="text1"/>
          <w:sz w:val="24"/>
          <w:szCs w:val="24"/>
        </w:rPr>
        <w:lastRenderedPageBreak/>
        <w:t>国花卉盆景》、《中花园艺》、《中国花卉园艺》等。</w:t>
      </w:r>
    </w:p>
    <w:p w14:paraId="2F4C8384"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3</w:t>
      </w:r>
      <w:r>
        <w:rPr>
          <w:rFonts w:ascii="Times New Roman" w:hAnsi="Times New Roman"/>
          <w:color w:val="000000" w:themeColor="text1"/>
          <w:sz w:val="24"/>
          <w:szCs w:val="24"/>
        </w:rPr>
        <w:t>）相关职业资格标准（花卉园艺工、绿化工、植保工、蔬菜工、果树工、农艺工的初级、中级、高级职业标准）；</w:t>
      </w:r>
    </w:p>
    <w:p w14:paraId="255E3665"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4</w:t>
      </w:r>
      <w:r>
        <w:rPr>
          <w:rFonts w:ascii="Times New Roman" w:hAnsi="Times New Roman"/>
          <w:color w:val="000000" w:themeColor="text1"/>
          <w:sz w:val="24"/>
          <w:szCs w:val="24"/>
        </w:rPr>
        <w:t>）实</w:t>
      </w:r>
      <w:proofErr w:type="gramStart"/>
      <w:r>
        <w:rPr>
          <w:rFonts w:ascii="Times New Roman" w:hAnsi="Times New Roman"/>
          <w:color w:val="000000" w:themeColor="text1"/>
          <w:sz w:val="24"/>
          <w:szCs w:val="24"/>
        </w:rPr>
        <w:t>训指导</w:t>
      </w:r>
      <w:proofErr w:type="gramEnd"/>
      <w:r>
        <w:rPr>
          <w:rFonts w:ascii="Times New Roman" w:hAnsi="Times New Roman"/>
          <w:color w:val="000000" w:themeColor="text1"/>
          <w:sz w:val="24"/>
          <w:szCs w:val="24"/>
        </w:rPr>
        <w:t>书。</w:t>
      </w:r>
    </w:p>
    <w:p w14:paraId="2A59998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、网络资源</w:t>
      </w:r>
    </w:p>
    <w:p w14:paraId="4A64C6C2"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1</w:t>
      </w:r>
      <w:r>
        <w:rPr>
          <w:rFonts w:ascii="Times New Roman" w:hAnsi="Times New Roman"/>
          <w:color w:val="000000" w:themeColor="text1"/>
          <w:sz w:val="24"/>
          <w:szCs w:val="24"/>
        </w:rPr>
        <w:t>）技术资料库。收集园艺技术专业领域相关的国家标准及行业、企业标准（规范、法规），以及岗位技能标准、职业资格标准，专业教学标准、人才培养方案等。</w:t>
      </w:r>
    </w:p>
    <w:p w14:paraId="1729E914"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2</w:t>
      </w:r>
      <w:r>
        <w:rPr>
          <w:rFonts w:ascii="Times New Roman" w:hAnsi="Times New Roman"/>
          <w:color w:val="000000" w:themeColor="text1"/>
          <w:sz w:val="24"/>
          <w:szCs w:val="24"/>
        </w:rPr>
        <w:t>）网络课程库。收集专业课程的电子教材、优秀课件、教学视频、实训录像、习题库、技能大赛题库等内容建立网络课程。以交互式学习为主要形式，为学生提供个性发展及自主学习平台。</w:t>
      </w:r>
    </w:p>
    <w:p w14:paraId="3DDF6D9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3</w:t>
      </w:r>
      <w:r>
        <w:rPr>
          <w:rFonts w:ascii="Times New Roman" w:hAnsi="Times New Roman"/>
          <w:color w:val="000000" w:themeColor="text1"/>
          <w:sz w:val="24"/>
          <w:szCs w:val="24"/>
        </w:rPr>
        <w:t>）学习网站</w:t>
      </w:r>
    </w:p>
    <w:p w14:paraId="3F7D3FEF" w14:textId="77777777" w:rsidR="00A61574" w:rsidRDefault="00000000">
      <w:pPr>
        <w:numPr>
          <w:ilvl w:val="1"/>
          <w:numId w:val="6"/>
        </w:numPr>
        <w:spacing w:line="360" w:lineRule="auto"/>
        <w:ind w:firstLineChars="200" w:firstLine="480"/>
        <w:jc w:val="left"/>
        <w:rPr>
          <w:rFonts w:ascii="Times New Roman" w:hAnsi="Times New Roman"/>
          <w:color w:val="000000" w:themeColor="text1"/>
          <w:sz w:val="24"/>
          <w:szCs w:val="24"/>
        </w:rPr>
      </w:pPr>
      <w:r>
        <w:rPr>
          <w:rFonts w:ascii="Times New Roman" w:hAnsi="Times New Roman"/>
          <w:color w:val="000000" w:themeColor="text1"/>
          <w:sz w:val="24"/>
          <w:szCs w:val="24"/>
        </w:rPr>
        <w:t>果树栽培技术</w:t>
      </w:r>
      <w:r>
        <w:rPr>
          <w:rFonts w:ascii="Times New Roman" w:hAnsi="Times New Roman"/>
          <w:color w:val="000000" w:themeColor="text1"/>
          <w:sz w:val="24"/>
          <w:szCs w:val="24"/>
        </w:rPr>
        <w:t xml:space="preserve"> - </w:t>
      </w:r>
      <w:r>
        <w:rPr>
          <w:rFonts w:ascii="Times New Roman" w:hAnsi="Times New Roman"/>
          <w:color w:val="000000" w:themeColor="text1"/>
          <w:sz w:val="24"/>
          <w:szCs w:val="24"/>
        </w:rPr>
        <w:t>中国种植技术网</w:t>
      </w:r>
      <w:r>
        <w:rPr>
          <w:rFonts w:ascii="Times New Roman" w:hAnsi="Times New Roman"/>
          <w:color w:val="000000" w:themeColor="text1"/>
          <w:sz w:val="24"/>
          <w:szCs w:val="24"/>
        </w:rPr>
        <w:t xml:space="preserve">http://zz.ag365.com/zhongzhi/guoshu/zaipeijishu/zhongzhi_119_23.html </w:t>
      </w:r>
    </w:p>
    <w:p w14:paraId="430A7F21" w14:textId="77777777" w:rsidR="00A61574" w:rsidRDefault="00000000">
      <w:pPr>
        <w:numPr>
          <w:ilvl w:val="1"/>
          <w:numId w:val="6"/>
        </w:numPr>
        <w:spacing w:line="360" w:lineRule="auto"/>
        <w:ind w:firstLineChars="200" w:firstLine="480"/>
        <w:jc w:val="left"/>
        <w:rPr>
          <w:rFonts w:ascii="Times New Roman" w:hAnsi="Times New Roman"/>
          <w:color w:val="000000" w:themeColor="text1"/>
          <w:sz w:val="24"/>
          <w:szCs w:val="24"/>
        </w:rPr>
      </w:pPr>
      <w:r>
        <w:rPr>
          <w:rFonts w:ascii="Times New Roman" w:hAnsi="Times New Roman"/>
          <w:color w:val="000000" w:themeColor="text1"/>
          <w:sz w:val="24"/>
          <w:szCs w:val="24"/>
        </w:rPr>
        <w:t>中国</w:t>
      </w:r>
      <w:proofErr w:type="gramStart"/>
      <w:r>
        <w:rPr>
          <w:rFonts w:ascii="Times New Roman" w:hAnsi="Times New Roman"/>
          <w:color w:val="000000" w:themeColor="text1"/>
          <w:sz w:val="24"/>
          <w:szCs w:val="24"/>
        </w:rPr>
        <w:t>水果网</w:t>
      </w:r>
      <w:proofErr w:type="gramEnd"/>
      <w:r>
        <w:rPr>
          <w:rFonts w:ascii="Times New Roman" w:hAnsi="Times New Roman"/>
          <w:color w:val="000000" w:themeColor="text1"/>
          <w:sz w:val="24"/>
          <w:szCs w:val="24"/>
        </w:rPr>
        <w:t xml:space="preserve">http://www.agrosg.com/ </w:t>
      </w:r>
    </w:p>
    <w:p w14:paraId="04BBDD86" w14:textId="77777777" w:rsidR="00A61574" w:rsidRDefault="00000000">
      <w:pPr>
        <w:numPr>
          <w:ilvl w:val="1"/>
          <w:numId w:val="6"/>
        </w:numPr>
        <w:spacing w:line="360" w:lineRule="auto"/>
        <w:ind w:firstLineChars="200" w:firstLine="480"/>
        <w:jc w:val="left"/>
        <w:rPr>
          <w:rFonts w:ascii="Times New Roman" w:hAnsi="Times New Roman"/>
          <w:color w:val="000000" w:themeColor="text1"/>
          <w:sz w:val="24"/>
          <w:szCs w:val="24"/>
        </w:rPr>
      </w:pPr>
      <w:r>
        <w:rPr>
          <w:rFonts w:ascii="Times New Roman" w:hAnsi="Times New Roman"/>
          <w:color w:val="000000" w:themeColor="text1"/>
          <w:sz w:val="24"/>
          <w:szCs w:val="24"/>
        </w:rPr>
        <w:t>果树栽培技术</w:t>
      </w:r>
      <w:r>
        <w:rPr>
          <w:rFonts w:ascii="Times New Roman" w:hAnsi="Times New Roman"/>
          <w:color w:val="000000" w:themeColor="text1"/>
          <w:sz w:val="24"/>
          <w:szCs w:val="24"/>
        </w:rPr>
        <w:t xml:space="preserve"> - </w:t>
      </w:r>
      <w:r>
        <w:rPr>
          <w:rFonts w:ascii="Times New Roman" w:hAnsi="Times New Roman"/>
          <w:color w:val="000000" w:themeColor="text1"/>
          <w:sz w:val="24"/>
          <w:szCs w:val="24"/>
        </w:rPr>
        <w:t>视频</w:t>
      </w:r>
      <w:r>
        <w:rPr>
          <w:rFonts w:ascii="Times New Roman" w:hAnsi="Times New Roman"/>
          <w:color w:val="000000" w:themeColor="text1"/>
          <w:sz w:val="24"/>
          <w:szCs w:val="24"/>
        </w:rPr>
        <w:t xml:space="preserve">http://video.baidu.com/v?ct=301989888&amp;rn=20&amp;pn=0&amp;db=0&amp;s=8&amp;word=%B9%FB%CA%F7%D4%D4%C5%E0%BC%BC%CA%F5 </w:t>
      </w:r>
    </w:p>
    <w:p w14:paraId="362E0A90" w14:textId="77777777" w:rsidR="00A61574" w:rsidRDefault="00000000">
      <w:pPr>
        <w:numPr>
          <w:ilvl w:val="1"/>
          <w:numId w:val="6"/>
        </w:numPr>
        <w:spacing w:line="360" w:lineRule="auto"/>
        <w:ind w:firstLineChars="200" w:firstLine="480"/>
        <w:jc w:val="left"/>
        <w:rPr>
          <w:rFonts w:ascii="Times New Roman" w:hAnsi="Times New Roman"/>
          <w:color w:val="000000" w:themeColor="text1"/>
          <w:sz w:val="24"/>
          <w:szCs w:val="24"/>
        </w:rPr>
      </w:pPr>
      <w:r>
        <w:rPr>
          <w:rFonts w:ascii="Times New Roman" w:hAnsi="Times New Roman"/>
          <w:color w:val="000000" w:themeColor="text1"/>
          <w:sz w:val="24"/>
          <w:szCs w:val="24"/>
        </w:rPr>
        <w:t>农业技术</w:t>
      </w:r>
      <w:r>
        <w:rPr>
          <w:rFonts w:ascii="Times New Roman" w:hAnsi="Times New Roman"/>
          <w:color w:val="000000" w:themeColor="text1"/>
          <w:sz w:val="24"/>
          <w:szCs w:val="24"/>
        </w:rPr>
        <w:t>--</w:t>
      </w:r>
      <w:r>
        <w:rPr>
          <w:rFonts w:ascii="Times New Roman" w:hAnsi="Times New Roman"/>
          <w:color w:val="000000" w:themeColor="text1"/>
          <w:sz w:val="24"/>
          <w:szCs w:val="24"/>
        </w:rPr>
        <w:t>果树栽培</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视频</w:t>
      </w:r>
      <w:r>
        <w:rPr>
          <w:rFonts w:ascii="Times New Roman" w:hAnsi="Times New Roman"/>
          <w:color w:val="000000" w:themeColor="text1"/>
          <w:sz w:val="24"/>
          <w:szCs w:val="24"/>
        </w:rPr>
        <w:t xml:space="preserve">http://www.56.com/w88/album-aid-4634396.html </w:t>
      </w:r>
    </w:p>
    <w:p w14:paraId="1F580896"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中国农业科学院果树研究所</w:t>
      </w:r>
      <w:r>
        <w:rPr>
          <w:rFonts w:ascii="Times New Roman" w:hAnsi="Times New Roman"/>
          <w:color w:val="000000" w:themeColor="text1"/>
          <w:sz w:val="24"/>
          <w:szCs w:val="24"/>
        </w:rPr>
        <w:t xml:space="preserve"> http://www.ipcaas.com/ </w:t>
      </w:r>
    </w:p>
    <w:p w14:paraId="0F4E26E8"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中国农业科技信息网</w:t>
      </w:r>
      <w:r>
        <w:rPr>
          <w:rFonts w:ascii="Times New Roman" w:hAnsi="Times New Roman"/>
          <w:color w:val="000000" w:themeColor="text1"/>
          <w:sz w:val="24"/>
          <w:szCs w:val="24"/>
        </w:rPr>
        <w:t xml:space="preserve"> http://www.cast.net.cn/</w:t>
      </w:r>
    </w:p>
    <w:p w14:paraId="44373F8A"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http://www.vegnet.com.cn/</w:t>
      </w:r>
    </w:p>
    <w:p w14:paraId="168D5FE3"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中国蔬菜市场网</w:t>
      </w:r>
      <w:r>
        <w:rPr>
          <w:rFonts w:ascii="Times New Roman" w:hAnsi="Times New Roman"/>
          <w:color w:val="000000" w:themeColor="text1"/>
          <w:sz w:val="24"/>
          <w:szCs w:val="24"/>
        </w:rPr>
        <w:t xml:space="preserve"> http://www.china-vm.com/web/index.jsp </w:t>
      </w:r>
    </w:p>
    <w:p w14:paraId="48A43745" w14:textId="77777777" w:rsidR="00A61574" w:rsidRDefault="00000000">
      <w:pPr>
        <w:numPr>
          <w:ilvl w:val="1"/>
          <w:numId w:val="6"/>
        </w:numPr>
        <w:tabs>
          <w:tab w:val="left" w:pos="-140"/>
        </w:tabs>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中国（寿光）国际蔬菜科技博览会</w:t>
      </w:r>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菜博网</w:t>
      </w:r>
      <w:proofErr w:type="gramEnd"/>
      <w:r>
        <w:rPr>
          <w:rFonts w:ascii="Times New Roman" w:hAnsi="Times New Roman"/>
          <w:color w:val="000000" w:themeColor="text1"/>
          <w:sz w:val="24"/>
          <w:szCs w:val="24"/>
        </w:rPr>
        <w:t xml:space="preserve"> http://www.intvegetable-fair.com/</w:t>
      </w:r>
    </w:p>
    <w:p w14:paraId="5EE9278F"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中国首家蔬菜视频医院</w:t>
      </w:r>
      <w:r>
        <w:rPr>
          <w:rFonts w:ascii="Times New Roman" w:hAnsi="Times New Roman"/>
          <w:color w:val="000000" w:themeColor="text1"/>
          <w:sz w:val="24"/>
          <w:szCs w:val="24"/>
        </w:rPr>
        <w:t xml:space="preserve"> http://www.bchfz.com/ </w:t>
      </w:r>
    </w:p>
    <w:p w14:paraId="319F7C75"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中国蔬菜门户</w:t>
      </w:r>
      <w:r>
        <w:rPr>
          <w:rFonts w:ascii="Times New Roman" w:hAnsi="Times New Roman"/>
          <w:color w:val="000000" w:themeColor="text1"/>
          <w:sz w:val="24"/>
          <w:szCs w:val="24"/>
        </w:rPr>
        <w:t xml:space="preserve"> http://www.chinaveg.org/  </w:t>
      </w:r>
    </w:p>
    <w:p w14:paraId="4E76505F"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中华野生</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http://www.zhwv.com/  </w:t>
      </w:r>
    </w:p>
    <w:p w14:paraId="2BF62B5F"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华北</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http://www.hbveg.com/   </w:t>
      </w:r>
    </w:p>
    <w:p w14:paraId="1DEAB3B4"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华中</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http://www.hzshucai.com/  </w:t>
      </w:r>
    </w:p>
    <w:p w14:paraId="4FFCD236"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lastRenderedPageBreak/>
        <w:t>中国蔬菜供求信息网</w:t>
      </w:r>
      <w:r>
        <w:rPr>
          <w:rFonts w:ascii="Times New Roman" w:hAnsi="Times New Roman"/>
          <w:color w:val="000000" w:themeColor="text1"/>
          <w:sz w:val="24"/>
          <w:szCs w:val="24"/>
        </w:rPr>
        <w:t xml:space="preserve"> http://www.china-vegetable.cn/  </w:t>
      </w:r>
    </w:p>
    <w:p w14:paraId="311948F2"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中国种子信息网</w:t>
      </w:r>
      <w:r>
        <w:rPr>
          <w:rFonts w:ascii="Times New Roman" w:hAnsi="Times New Roman"/>
          <w:color w:val="000000" w:themeColor="text1"/>
          <w:sz w:val="24"/>
          <w:szCs w:val="24"/>
        </w:rPr>
        <w:t xml:space="preserve"> http://www.vegetable.org.cn/ </w:t>
      </w:r>
    </w:p>
    <w:p w14:paraId="321031E6"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中国蔬菜出口网</w:t>
      </w:r>
      <w:r>
        <w:rPr>
          <w:rFonts w:ascii="Times New Roman" w:hAnsi="Times New Roman"/>
          <w:color w:val="000000" w:themeColor="text1"/>
          <w:sz w:val="24"/>
          <w:szCs w:val="24"/>
        </w:rPr>
        <w:t xml:space="preserve"> http://www.agriexport.gov.cn/  </w:t>
      </w:r>
    </w:p>
    <w:p w14:paraId="3257110F"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长江蔬菜</w:t>
      </w:r>
      <w:r>
        <w:rPr>
          <w:rFonts w:ascii="Times New Roman" w:hAnsi="Times New Roman"/>
          <w:color w:val="000000" w:themeColor="text1"/>
          <w:sz w:val="24"/>
          <w:szCs w:val="24"/>
        </w:rPr>
        <w:t xml:space="preserve"> http://www.cjveg.com/index/index.asp </w:t>
      </w:r>
    </w:p>
    <w:p w14:paraId="51363162"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中国寿光</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http://www.sgshucai.com/ </w:t>
      </w:r>
    </w:p>
    <w:p w14:paraId="27115AA3"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云南</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http://www.ynveg.com/  </w:t>
      </w:r>
    </w:p>
    <w:p w14:paraId="5FCEF77B"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无公害</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http://www.wghsc.cn/  </w:t>
      </w:r>
    </w:p>
    <w:p w14:paraId="21F9027A"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水生</w:t>
      </w:r>
      <w:proofErr w:type="gramStart"/>
      <w:r>
        <w:rPr>
          <w:rFonts w:ascii="Times New Roman" w:hAnsi="Times New Roman"/>
          <w:color w:val="000000" w:themeColor="text1"/>
          <w:sz w:val="24"/>
          <w:szCs w:val="24"/>
        </w:rPr>
        <w:t>蔬菜网</w:t>
      </w:r>
      <w:proofErr w:type="gramEnd"/>
      <w:r>
        <w:rPr>
          <w:rFonts w:ascii="Times New Roman" w:hAnsi="Times New Roman"/>
          <w:color w:val="000000" w:themeColor="text1"/>
          <w:sz w:val="24"/>
          <w:szCs w:val="24"/>
        </w:rPr>
        <w:t xml:space="preserve"> http://www.njqxav.com/ </w:t>
      </w:r>
    </w:p>
    <w:p w14:paraId="68E0BF29"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中国花卉网</w:t>
      </w:r>
      <w:r>
        <w:rPr>
          <w:rFonts w:ascii="Times New Roman" w:hAnsi="Times New Roman"/>
          <w:color w:val="000000" w:themeColor="text1"/>
          <w:sz w:val="24"/>
          <w:szCs w:val="24"/>
        </w:rPr>
        <w:t xml:space="preserve"> http://www.china-flower.com</w:t>
      </w:r>
    </w:p>
    <w:p w14:paraId="1112749E"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w:t>
      </w:r>
      <w:proofErr w:type="gramStart"/>
      <w:r>
        <w:rPr>
          <w:rFonts w:ascii="Times New Roman" w:hAnsi="Times New Roman"/>
          <w:color w:val="000000" w:themeColor="text1"/>
          <w:sz w:val="24"/>
          <w:szCs w:val="24"/>
        </w:rPr>
        <w:t>园艺网</w:t>
      </w:r>
      <w:proofErr w:type="gramEnd"/>
      <w:r>
        <w:rPr>
          <w:rFonts w:ascii="Times New Roman" w:hAnsi="Times New Roman"/>
          <w:color w:val="000000" w:themeColor="text1"/>
          <w:sz w:val="24"/>
          <w:szCs w:val="24"/>
        </w:rPr>
        <w:t xml:space="preserve"> http://www.rose-china.com </w:t>
      </w:r>
    </w:p>
    <w:p w14:paraId="0C109A62"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园艺花卉网</w:t>
      </w:r>
      <w:r>
        <w:rPr>
          <w:rFonts w:ascii="Times New Roman" w:hAnsi="Times New Roman"/>
          <w:color w:val="000000" w:themeColor="text1"/>
          <w:sz w:val="24"/>
          <w:szCs w:val="24"/>
        </w:rPr>
        <w:t xml:space="preserve"> http://www.yyhh.com </w:t>
      </w:r>
    </w:p>
    <w:p w14:paraId="73FF51ED"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w:t>
      </w:r>
      <w:r>
        <w:rPr>
          <w:rFonts w:ascii="Times New Roman" w:hAnsi="Times New Roman"/>
          <w:color w:val="000000" w:themeColor="text1"/>
          <w:sz w:val="24"/>
          <w:szCs w:val="24"/>
        </w:rPr>
        <w:t>99</w:t>
      </w:r>
      <w:r>
        <w:rPr>
          <w:rFonts w:ascii="Times New Roman" w:hAnsi="Times New Roman"/>
          <w:color w:val="000000" w:themeColor="text1"/>
          <w:sz w:val="24"/>
          <w:szCs w:val="24"/>
        </w:rPr>
        <w:t>昆明世界园艺博览会</w:t>
      </w:r>
      <w:r>
        <w:rPr>
          <w:rFonts w:ascii="Times New Roman" w:hAnsi="Times New Roman"/>
          <w:color w:val="000000" w:themeColor="text1"/>
          <w:sz w:val="24"/>
          <w:szCs w:val="24"/>
        </w:rPr>
        <w:t xml:space="preserve">  http://www.expo99km.gov.cn </w:t>
      </w:r>
    </w:p>
    <w:p w14:paraId="24F6F75F"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中国花卉信息网</w:t>
      </w:r>
      <w:r>
        <w:rPr>
          <w:rFonts w:ascii="Times New Roman" w:hAnsi="Times New Roman"/>
          <w:color w:val="000000" w:themeColor="text1"/>
          <w:sz w:val="24"/>
          <w:szCs w:val="24"/>
        </w:rPr>
        <w:t xml:space="preserve"> http://www.agri.gov.cn/flower</w:t>
      </w:r>
    </w:p>
    <w:p w14:paraId="317CBE2C" w14:textId="77777777" w:rsidR="00A61574" w:rsidRDefault="00000000">
      <w:pPr>
        <w:numPr>
          <w:ilvl w:val="1"/>
          <w:numId w:val="6"/>
        </w:num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中国风景园林</w:t>
      </w:r>
      <w:r>
        <w:rPr>
          <w:rFonts w:ascii="Times New Roman" w:hAnsi="Times New Roman"/>
          <w:color w:val="000000" w:themeColor="text1"/>
          <w:sz w:val="24"/>
          <w:szCs w:val="24"/>
        </w:rPr>
        <w:t xml:space="preserve"> http://www.china landscape.com</w:t>
      </w:r>
    </w:p>
    <w:p w14:paraId="19985C7A" w14:textId="77777777" w:rsidR="00A61574" w:rsidRDefault="00000000">
      <w:pPr>
        <w:spacing w:line="360" w:lineRule="auto"/>
        <w:ind w:firstLineChars="200" w:firstLine="482"/>
        <w:outlineLvl w:val="1"/>
        <w:rPr>
          <w:rFonts w:ascii="Times New Roman" w:hAnsi="Times New Roman"/>
          <w:color w:val="000000" w:themeColor="text1"/>
          <w:sz w:val="24"/>
          <w:szCs w:val="24"/>
        </w:rPr>
      </w:pPr>
      <w:bookmarkStart w:id="133" w:name="_Toc145337065"/>
      <w:bookmarkStart w:id="134" w:name="_Toc511291681"/>
      <w:r>
        <w:rPr>
          <w:rFonts w:ascii="Times New Roman" w:hAnsi="Times New Roman"/>
          <w:b/>
          <w:color w:val="000000" w:themeColor="text1"/>
          <w:sz w:val="24"/>
          <w:szCs w:val="24"/>
        </w:rPr>
        <w:t>（四）教学方法</w:t>
      </w:r>
      <w:bookmarkEnd w:id="133"/>
    </w:p>
    <w:p w14:paraId="05207A88"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在本专业课程教学中，要本着以学生为中心，充分发挥学生为主体，教师为主导的作用。对于理论性强的专业基础课程，可采取班级教学和分组教学的组织形式，充分利用多媒体教学手段、选用案例教学法、小组讨论法、实验法、发现法等，使学生牢固掌握必须够用的基础知识和基本理论，培养学生分析和解决问题能力。对于操作性强的专业技能课程和专业核心课程，应以分组教学为主要形式，设置职业化教学情境，采用案例教学法、模拟教学法及任务驱动、项目引领等行动导向的教学方法，使理论与实践密切结合，培养学生基本专业技能。综合实训是学生运用本专业</w:t>
      </w:r>
      <w:r>
        <w:rPr>
          <w:rFonts w:ascii="Times New Roman" w:hAnsi="Times New Roman"/>
          <w:color w:val="000000" w:themeColor="text1"/>
          <w:sz w:val="24"/>
          <w:szCs w:val="24"/>
        </w:rPr>
        <w:t>(</w:t>
      </w:r>
      <w:r>
        <w:rPr>
          <w:rFonts w:ascii="Times New Roman" w:hAnsi="Times New Roman"/>
          <w:color w:val="000000" w:themeColor="text1"/>
          <w:sz w:val="24"/>
          <w:szCs w:val="24"/>
        </w:rPr>
        <w:t>岗位</w:t>
      </w:r>
      <w:r>
        <w:rPr>
          <w:rFonts w:ascii="Times New Roman" w:hAnsi="Times New Roman"/>
          <w:color w:val="000000" w:themeColor="text1"/>
          <w:sz w:val="24"/>
          <w:szCs w:val="24"/>
        </w:rPr>
        <w:t>)</w:t>
      </w:r>
      <w:r>
        <w:rPr>
          <w:rFonts w:ascii="Times New Roman" w:hAnsi="Times New Roman"/>
          <w:color w:val="000000" w:themeColor="text1"/>
          <w:sz w:val="24"/>
          <w:szCs w:val="24"/>
        </w:rPr>
        <w:t>的主要知识和技能，在校内集中进行的综合性、系统化训练。根据本专业特点可采取</w:t>
      </w:r>
      <w:r>
        <w:rPr>
          <w:rFonts w:ascii="Times New Roman" w:hAnsi="Times New Roman"/>
          <w:color w:val="000000" w:themeColor="text1"/>
          <w:sz w:val="24"/>
          <w:szCs w:val="24"/>
        </w:rPr>
        <w:t>“</w:t>
      </w:r>
      <w:r>
        <w:rPr>
          <w:rFonts w:ascii="Times New Roman" w:hAnsi="Times New Roman"/>
          <w:color w:val="000000" w:themeColor="text1"/>
          <w:sz w:val="24"/>
          <w:szCs w:val="24"/>
        </w:rPr>
        <w:t>项目</w:t>
      </w:r>
      <w:r>
        <w:rPr>
          <w:rFonts w:ascii="Times New Roman" w:hAnsi="Times New Roman"/>
          <w:color w:val="000000" w:themeColor="text1"/>
          <w:sz w:val="24"/>
          <w:szCs w:val="24"/>
        </w:rPr>
        <w:t>/</w:t>
      </w:r>
      <w:r>
        <w:rPr>
          <w:rFonts w:ascii="Times New Roman" w:hAnsi="Times New Roman"/>
          <w:color w:val="000000" w:themeColor="text1"/>
          <w:sz w:val="24"/>
          <w:szCs w:val="24"/>
        </w:rPr>
        <w:t>任务训练</w:t>
      </w:r>
      <w:r>
        <w:rPr>
          <w:rFonts w:ascii="Times New Roman" w:hAnsi="Times New Roman"/>
          <w:color w:val="000000" w:themeColor="text1"/>
          <w:sz w:val="24"/>
          <w:szCs w:val="24"/>
        </w:rPr>
        <w:t>”</w:t>
      </w:r>
      <w:r>
        <w:rPr>
          <w:rFonts w:ascii="Times New Roman" w:hAnsi="Times New Roman"/>
          <w:color w:val="000000" w:themeColor="text1"/>
          <w:sz w:val="24"/>
          <w:szCs w:val="24"/>
        </w:rPr>
        <w:t>模式，使学生基本掌握本专业的核心能力和关键能力，为进入企业顶岗实习打好基础，增强学生岗位适应性。</w:t>
      </w:r>
    </w:p>
    <w:p w14:paraId="4A096E73" w14:textId="77777777" w:rsidR="00A61574" w:rsidRDefault="00000000">
      <w:pPr>
        <w:spacing w:line="360" w:lineRule="auto"/>
        <w:ind w:firstLineChars="200" w:firstLine="482"/>
        <w:outlineLvl w:val="1"/>
        <w:rPr>
          <w:rFonts w:ascii="Times New Roman" w:hAnsi="Times New Roman"/>
          <w:color w:val="000000" w:themeColor="text1"/>
          <w:sz w:val="24"/>
          <w:szCs w:val="24"/>
        </w:rPr>
      </w:pPr>
      <w:bookmarkStart w:id="135" w:name="_Toc145337066"/>
      <w:r>
        <w:rPr>
          <w:rFonts w:ascii="Times New Roman" w:hAnsi="Times New Roman"/>
          <w:b/>
          <w:color w:val="000000" w:themeColor="text1"/>
          <w:sz w:val="24"/>
          <w:szCs w:val="24"/>
        </w:rPr>
        <w:t>（五）教学评价</w:t>
      </w:r>
      <w:bookmarkEnd w:id="135"/>
    </w:p>
    <w:p w14:paraId="66DF10B6"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教学计划规定的必修课程在教学过程中要进行考查，在每门课程结业后要进行考试，对学生的学习做出客观公正全面的教学评价，以检查学生职业能力和综合素质的形成情况，是否达到本专业培养目标和培养规格要求。对于以理论为主的综合化整合</w:t>
      </w:r>
      <w:r>
        <w:rPr>
          <w:rFonts w:ascii="Times New Roman" w:hAnsi="Times New Roman"/>
          <w:color w:val="000000" w:themeColor="text1"/>
          <w:sz w:val="24"/>
          <w:szCs w:val="24"/>
        </w:rPr>
        <w:lastRenderedPageBreak/>
        <w:t>课程可采取笔试、口试和现场操作相结合的方式，以考查学生对基本知识、基本理论和基本技能的掌握情况以及运用专业知识分析解决实际问题的能力。对于实践为主的技能型专业基础课和专业核心课程，或其中已开发成项目课程、任务引领型课程、学习领域的课程，要注重过程评价和结果评价，要吸纳园林苗圃、园林工程公司等企业和行业参与考核评价。要根据课程性质规定学生完成产品质量标准、工时定额标准、服务标准、操作标准以及安全生产标准等，考查学生实习成果好坏、专业知识掌握理解运用程度、操作技能的熟练程度，分析和解决问题的能力、职业道德和遵章守纪及实干精神、安全生产与文明生产意识、集体主义和团结协作精神。过程考核和结果考核的比例建议为</w:t>
      </w:r>
      <w:r>
        <w:rPr>
          <w:rFonts w:ascii="Times New Roman" w:hAnsi="Times New Roman"/>
          <w:color w:val="000000" w:themeColor="text1"/>
          <w:sz w:val="24"/>
          <w:szCs w:val="24"/>
        </w:rPr>
        <w:t>4:6</w:t>
      </w:r>
      <w:r>
        <w:rPr>
          <w:rFonts w:ascii="Times New Roman" w:hAnsi="Times New Roman"/>
          <w:color w:val="000000" w:themeColor="text1"/>
          <w:sz w:val="24"/>
          <w:szCs w:val="24"/>
        </w:rPr>
        <w:t>，专业能力和职业态度比例建议为</w:t>
      </w:r>
      <w:r>
        <w:rPr>
          <w:rFonts w:ascii="Times New Roman" w:hAnsi="Times New Roman"/>
          <w:color w:val="000000" w:themeColor="text1"/>
          <w:sz w:val="24"/>
          <w:szCs w:val="24"/>
        </w:rPr>
        <w:t>7:3</w:t>
      </w:r>
      <w:r>
        <w:rPr>
          <w:rFonts w:ascii="Times New Roman" w:hAnsi="Times New Roman"/>
          <w:color w:val="000000" w:themeColor="text1"/>
          <w:sz w:val="24"/>
          <w:szCs w:val="24"/>
        </w:rPr>
        <w:t>，理论知识与实践技能考核比例根据课程性质确定，要强化对学生动手能力的考核。</w:t>
      </w:r>
      <w:bookmarkStart w:id="136" w:name="_Toc145337276"/>
      <w:bookmarkStart w:id="137" w:name="_Toc145337067"/>
      <w:bookmarkStart w:id="138" w:name="_Toc145270465"/>
    </w:p>
    <w:p w14:paraId="1690F547" w14:textId="77777777" w:rsidR="00A61574" w:rsidRDefault="00000000">
      <w:pPr>
        <w:spacing w:line="360" w:lineRule="auto"/>
        <w:ind w:firstLine="602"/>
        <w:outlineLvl w:val="0"/>
        <w:rPr>
          <w:rFonts w:ascii="Times New Roman" w:hAnsi="Times New Roman"/>
          <w:b/>
          <w:color w:val="000000" w:themeColor="text1"/>
          <w:sz w:val="30"/>
          <w:szCs w:val="30"/>
        </w:rPr>
      </w:pPr>
      <w:r>
        <w:rPr>
          <w:rFonts w:ascii="Times New Roman" w:hAnsi="Times New Roman" w:hint="eastAsia"/>
          <w:b/>
          <w:color w:val="000000" w:themeColor="text1"/>
          <w:sz w:val="30"/>
          <w:szCs w:val="30"/>
        </w:rPr>
        <w:t>九</w:t>
      </w:r>
      <w:r>
        <w:rPr>
          <w:rFonts w:ascii="Times New Roman" w:hAnsi="Times New Roman"/>
          <w:b/>
          <w:color w:val="000000" w:themeColor="text1"/>
          <w:sz w:val="30"/>
          <w:szCs w:val="30"/>
        </w:rPr>
        <w:t>、毕业要求</w:t>
      </w:r>
      <w:bookmarkEnd w:id="134"/>
      <w:bookmarkEnd w:id="136"/>
      <w:bookmarkEnd w:id="137"/>
      <w:bookmarkEnd w:id="138"/>
    </w:p>
    <w:p w14:paraId="521E727E"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人才培养紧紧围绕乡村振兴战略和生态文明建设，主动适应农林经济发展新常态，坚持产学研协作，深化农业科教融合，面向全国，立足河南，</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培养懂农业、爱农村、</w:t>
      </w:r>
      <w:proofErr w:type="gramStart"/>
      <w:r>
        <w:rPr>
          <w:rFonts w:ascii="Times New Roman" w:hAnsi="Times New Roman"/>
          <w:color w:val="000000" w:themeColor="text1"/>
          <w:sz w:val="24"/>
          <w:szCs w:val="24"/>
        </w:rPr>
        <w:t>爱农民</w:t>
      </w:r>
      <w:proofErr w:type="gramEnd"/>
      <w:r>
        <w:rPr>
          <w:rFonts w:ascii="Times New Roman" w:hAnsi="Times New Roman"/>
          <w:color w:val="000000" w:themeColor="text1"/>
          <w:sz w:val="24"/>
          <w:szCs w:val="24"/>
        </w:rPr>
        <w:t>的一流园艺人才，为乡村振兴发展和生态文明建设提供强有力的人才支撑，面向农业农村现代化建设，把思想政治教育和职业素养教育贯穿园艺人才培养全课程、全过程，按照拔尖创新型、复合应用型、实用技能型人才不同培养目标，完善园艺专业人才培养方案，将素质教育与专业教育有机结合，进一步加强专业知识教育和专业技术培养，把创新创业教育贯穿人才培养全过程，着力提升学生专业能力和综合素养。</w:t>
      </w:r>
    </w:p>
    <w:p w14:paraId="751B3379"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毕业要求：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2F9291C8" w14:textId="77777777" w:rsidR="00A61574" w:rsidRDefault="00000000">
      <w:pPr>
        <w:spacing w:line="360" w:lineRule="auto"/>
        <w:ind w:firstLineChars="200" w:firstLine="480"/>
        <w:rPr>
          <w:rFonts w:ascii="Times New Roman" w:hAnsi="Times New Roman"/>
          <w:color w:val="000000" w:themeColor="text1"/>
          <w:sz w:val="24"/>
          <w:szCs w:val="24"/>
        </w:rPr>
      </w:pPr>
      <w:bookmarkStart w:id="139" w:name="_Toc270365356"/>
      <w:r>
        <w:rPr>
          <w:rFonts w:ascii="Times New Roman" w:hAnsi="Times New Roman" w:hint="eastAsia"/>
          <w:color w:val="000000" w:themeColor="text1"/>
          <w:sz w:val="24"/>
          <w:szCs w:val="24"/>
        </w:rPr>
        <w:t>（一）</w:t>
      </w:r>
      <w:r>
        <w:rPr>
          <w:rFonts w:ascii="Times New Roman" w:hAnsi="Times New Roman"/>
          <w:color w:val="000000" w:themeColor="text1"/>
          <w:sz w:val="24"/>
          <w:szCs w:val="24"/>
        </w:rPr>
        <w:t>思想品德要求</w:t>
      </w:r>
      <w:bookmarkEnd w:id="139"/>
    </w:p>
    <w:p w14:paraId="24EF83FE" w14:textId="77777777" w:rsidR="00A61574" w:rsidRDefault="00000000">
      <w:pPr>
        <w:widowControl/>
        <w:tabs>
          <w:tab w:val="left" w:pos="1800"/>
          <w:tab w:val="right" w:leader="middleDot" w:pos="8100"/>
        </w:tabs>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热爱祖国，拥护党的基本路线；具有良好的社会公德；现实表现良好，</w:t>
      </w:r>
      <w:proofErr w:type="gramStart"/>
      <w:r>
        <w:rPr>
          <w:rFonts w:ascii="Times New Roman" w:hAnsi="Times New Roman"/>
          <w:color w:val="000000" w:themeColor="text1"/>
          <w:sz w:val="24"/>
          <w:szCs w:val="24"/>
        </w:rPr>
        <w:t>无未解除</w:t>
      </w:r>
      <w:proofErr w:type="gramEnd"/>
      <w:r>
        <w:rPr>
          <w:rFonts w:ascii="Times New Roman" w:hAnsi="Times New Roman" w:hint="eastAsia"/>
          <w:color w:val="000000" w:themeColor="text1"/>
          <w:sz w:val="24"/>
          <w:szCs w:val="24"/>
        </w:rPr>
        <w:t>的</w:t>
      </w:r>
      <w:r>
        <w:rPr>
          <w:rFonts w:ascii="Times New Roman" w:hAnsi="Times New Roman"/>
          <w:color w:val="000000" w:themeColor="text1"/>
          <w:sz w:val="24"/>
          <w:szCs w:val="24"/>
        </w:rPr>
        <w:t>违纪处分。</w:t>
      </w:r>
    </w:p>
    <w:p w14:paraId="13A7750D" w14:textId="77777777" w:rsidR="00A61574" w:rsidRDefault="00000000">
      <w:pPr>
        <w:spacing w:line="360" w:lineRule="auto"/>
        <w:ind w:firstLineChars="200" w:firstLine="480"/>
        <w:rPr>
          <w:rFonts w:ascii="Times New Roman" w:hAnsi="Times New Roman"/>
          <w:color w:val="000000" w:themeColor="text1"/>
          <w:sz w:val="24"/>
          <w:szCs w:val="24"/>
        </w:rPr>
      </w:pPr>
      <w:bookmarkStart w:id="140" w:name="_Toc270365357"/>
      <w:r>
        <w:rPr>
          <w:rFonts w:ascii="Times New Roman" w:hAnsi="Times New Roman" w:hint="eastAsia"/>
          <w:color w:val="000000" w:themeColor="text1"/>
          <w:sz w:val="24"/>
          <w:szCs w:val="24"/>
        </w:rPr>
        <w:t>（二）</w:t>
      </w:r>
      <w:r>
        <w:rPr>
          <w:rFonts w:ascii="Times New Roman" w:hAnsi="Times New Roman"/>
          <w:color w:val="000000" w:themeColor="text1"/>
          <w:sz w:val="24"/>
          <w:szCs w:val="24"/>
        </w:rPr>
        <w:t>知识及能力要求</w:t>
      </w:r>
      <w:bookmarkEnd w:id="140"/>
    </w:p>
    <w:p w14:paraId="1A423C08"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修完专业人才培养方案中规定的全部课程，成绩合格，取得规定学分。毕业最低学分具体要求如下：</w:t>
      </w:r>
    </w:p>
    <w:p w14:paraId="1FB3515B" w14:textId="77777777" w:rsidR="00D74CAA" w:rsidRDefault="00D74CAA">
      <w:pPr>
        <w:spacing w:line="360" w:lineRule="auto"/>
        <w:ind w:firstLineChars="200" w:firstLine="480"/>
        <w:rPr>
          <w:rFonts w:ascii="Times New Roman" w:hAnsi="Times New Roman"/>
          <w:color w:val="000000" w:themeColor="text1"/>
          <w:sz w:val="24"/>
          <w:szCs w:val="24"/>
        </w:rPr>
      </w:pPr>
    </w:p>
    <w:tbl>
      <w:tblPr>
        <w:tblW w:w="499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84"/>
        <w:gridCol w:w="1417"/>
        <w:gridCol w:w="4745"/>
      </w:tblGrid>
      <w:tr w:rsidR="00A61574" w14:paraId="28A894CA" w14:textId="77777777">
        <w:tc>
          <w:tcPr>
            <w:tcW w:w="1517" w:type="pct"/>
            <w:vAlign w:val="center"/>
          </w:tcPr>
          <w:p w14:paraId="7A05BD3E" w14:textId="77777777" w:rsidR="00A61574" w:rsidRDefault="00000000">
            <w:pPr>
              <w:snapToGrid w:val="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课程类型</w:t>
            </w:r>
          </w:p>
        </w:tc>
        <w:tc>
          <w:tcPr>
            <w:tcW w:w="801" w:type="pct"/>
            <w:vAlign w:val="center"/>
          </w:tcPr>
          <w:p w14:paraId="4939F885" w14:textId="77777777" w:rsidR="00A61574" w:rsidRDefault="00000000">
            <w:pPr>
              <w:snapToGrid w:val="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学分</w:t>
            </w:r>
          </w:p>
        </w:tc>
        <w:tc>
          <w:tcPr>
            <w:tcW w:w="2682" w:type="pct"/>
            <w:vAlign w:val="center"/>
          </w:tcPr>
          <w:p w14:paraId="4FFFF00A" w14:textId="77777777" w:rsidR="00A61574" w:rsidRDefault="00000000">
            <w:pPr>
              <w:snapToGrid w:val="0"/>
              <w:ind w:firstLineChars="200" w:firstLine="482"/>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备注</w:t>
            </w:r>
          </w:p>
        </w:tc>
      </w:tr>
      <w:tr w:rsidR="00A61574" w14:paraId="4DBB4233" w14:textId="77777777">
        <w:trPr>
          <w:trHeight w:val="340"/>
        </w:trPr>
        <w:tc>
          <w:tcPr>
            <w:tcW w:w="1517" w:type="pct"/>
            <w:vAlign w:val="center"/>
          </w:tcPr>
          <w:p w14:paraId="6660C519"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公共基础</w:t>
            </w:r>
            <w:r>
              <w:rPr>
                <w:rFonts w:ascii="Times New Roman" w:hAnsi="Times New Roman" w:hint="eastAsia"/>
                <w:color w:val="000000" w:themeColor="text1"/>
                <w:sz w:val="24"/>
                <w:szCs w:val="24"/>
              </w:rPr>
              <w:t>必修</w:t>
            </w:r>
            <w:r>
              <w:rPr>
                <w:rFonts w:ascii="Times New Roman" w:hAnsi="Times New Roman"/>
                <w:color w:val="000000" w:themeColor="text1"/>
                <w:sz w:val="24"/>
                <w:szCs w:val="24"/>
              </w:rPr>
              <w:t>课</w:t>
            </w:r>
          </w:p>
        </w:tc>
        <w:tc>
          <w:tcPr>
            <w:tcW w:w="801" w:type="pct"/>
            <w:vAlign w:val="center"/>
          </w:tcPr>
          <w:p w14:paraId="2976475F"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43</w:t>
            </w:r>
          </w:p>
        </w:tc>
        <w:tc>
          <w:tcPr>
            <w:tcW w:w="2682" w:type="pct"/>
            <w:vAlign w:val="center"/>
          </w:tcPr>
          <w:p w14:paraId="399CC195" w14:textId="77777777" w:rsidR="00A61574" w:rsidRDefault="00000000">
            <w:pPr>
              <w:snapToGrid w:val="0"/>
              <w:rPr>
                <w:rFonts w:ascii="Times New Roman" w:hAnsi="Times New Roman"/>
                <w:color w:val="000000" w:themeColor="text1"/>
                <w:sz w:val="24"/>
                <w:szCs w:val="24"/>
              </w:rPr>
            </w:pPr>
            <w:r>
              <w:rPr>
                <w:rFonts w:ascii="Times New Roman" w:hAnsi="Times New Roman"/>
                <w:color w:val="000000" w:themeColor="text1"/>
                <w:sz w:val="24"/>
                <w:szCs w:val="24"/>
              </w:rPr>
              <w:t>公共基础课、入学教育军训、社会实践等</w:t>
            </w:r>
          </w:p>
        </w:tc>
      </w:tr>
      <w:tr w:rsidR="00A61574" w14:paraId="04E3DCFF" w14:textId="77777777">
        <w:trPr>
          <w:trHeight w:val="340"/>
        </w:trPr>
        <w:tc>
          <w:tcPr>
            <w:tcW w:w="1517" w:type="pct"/>
            <w:vAlign w:val="center"/>
          </w:tcPr>
          <w:p w14:paraId="23E78CE6"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公共基础选修课</w:t>
            </w:r>
          </w:p>
        </w:tc>
        <w:tc>
          <w:tcPr>
            <w:tcW w:w="801" w:type="pct"/>
            <w:vAlign w:val="center"/>
          </w:tcPr>
          <w:p w14:paraId="05151C64"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12</w:t>
            </w:r>
          </w:p>
        </w:tc>
        <w:tc>
          <w:tcPr>
            <w:tcW w:w="2682" w:type="pct"/>
            <w:vAlign w:val="center"/>
          </w:tcPr>
          <w:p w14:paraId="15EECAB9"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素质拓展</w:t>
            </w:r>
          </w:p>
        </w:tc>
      </w:tr>
      <w:tr w:rsidR="00A61574" w14:paraId="4DD9240C" w14:textId="77777777">
        <w:trPr>
          <w:trHeight w:val="340"/>
        </w:trPr>
        <w:tc>
          <w:tcPr>
            <w:tcW w:w="1517" w:type="pct"/>
            <w:vAlign w:val="center"/>
          </w:tcPr>
          <w:p w14:paraId="34A1E88C"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专业基础课</w:t>
            </w:r>
          </w:p>
        </w:tc>
        <w:tc>
          <w:tcPr>
            <w:tcW w:w="801" w:type="pct"/>
            <w:vAlign w:val="center"/>
          </w:tcPr>
          <w:p w14:paraId="42630865"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hint="eastAsia"/>
                <w:color w:val="000000" w:themeColor="text1"/>
                <w:sz w:val="24"/>
                <w:szCs w:val="24"/>
              </w:rPr>
              <w:t>6</w:t>
            </w:r>
          </w:p>
        </w:tc>
        <w:tc>
          <w:tcPr>
            <w:tcW w:w="2682" w:type="pct"/>
            <w:vAlign w:val="center"/>
          </w:tcPr>
          <w:p w14:paraId="6C45D3BE" w14:textId="77777777" w:rsidR="00A61574" w:rsidRDefault="00000000">
            <w:pPr>
              <w:snapToGrid w:val="0"/>
              <w:ind w:firstLineChars="200" w:firstLine="480"/>
              <w:jc w:val="center"/>
              <w:rPr>
                <w:rFonts w:ascii="Times New Roman" w:hAnsi="Times New Roman"/>
                <w:color w:val="000000" w:themeColor="text1"/>
                <w:sz w:val="24"/>
                <w:szCs w:val="24"/>
              </w:rPr>
            </w:pPr>
            <w:r>
              <w:rPr>
                <w:rFonts w:ascii="Times New Roman" w:hAnsi="Times New Roman"/>
                <w:color w:val="000000" w:themeColor="text1"/>
                <w:sz w:val="24"/>
                <w:szCs w:val="24"/>
              </w:rPr>
              <w:t>专业基础课、课程实训</w:t>
            </w:r>
          </w:p>
        </w:tc>
      </w:tr>
      <w:tr w:rsidR="00A61574" w14:paraId="77727C45" w14:textId="77777777">
        <w:trPr>
          <w:trHeight w:val="340"/>
        </w:trPr>
        <w:tc>
          <w:tcPr>
            <w:tcW w:w="1517" w:type="pct"/>
            <w:vAlign w:val="center"/>
          </w:tcPr>
          <w:p w14:paraId="1E48BC4C"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专业课</w:t>
            </w:r>
            <w:r>
              <w:rPr>
                <w:rFonts w:ascii="Times New Roman" w:hAnsi="Times New Roman" w:hint="eastAsia"/>
                <w:color w:val="000000" w:themeColor="text1"/>
                <w:sz w:val="24"/>
                <w:szCs w:val="24"/>
              </w:rPr>
              <w:t>核心课</w:t>
            </w:r>
          </w:p>
        </w:tc>
        <w:tc>
          <w:tcPr>
            <w:tcW w:w="801" w:type="pct"/>
            <w:vAlign w:val="center"/>
          </w:tcPr>
          <w:p w14:paraId="676C8493"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30</w:t>
            </w:r>
          </w:p>
        </w:tc>
        <w:tc>
          <w:tcPr>
            <w:tcW w:w="2682" w:type="pct"/>
            <w:vAlign w:val="center"/>
          </w:tcPr>
          <w:p w14:paraId="4926FADB" w14:textId="77777777" w:rsidR="00A61574" w:rsidRDefault="00000000">
            <w:pPr>
              <w:snapToGrid w:val="0"/>
              <w:ind w:firstLineChars="200" w:firstLine="480"/>
              <w:jc w:val="center"/>
              <w:rPr>
                <w:rFonts w:ascii="Times New Roman" w:hAnsi="Times New Roman"/>
                <w:color w:val="000000" w:themeColor="text1"/>
                <w:sz w:val="24"/>
                <w:szCs w:val="24"/>
              </w:rPr>
            </w:pPr>
            <w:r>
              <w:rPr>
                <w:rFonts w:ascii="Times New Roman" w:hAnsi="Times New Roman"/>
                <w:color w:val="000000" w:themeColor="text1"/>
                <w:sz w:val="24"/>
                <w:szCs w:val="24"/>
              </w:rPr>
              <w:t>专业</w:t>
            </w:r>
            <w:r>
              <w:rPr>
                <w:rFonts w:ascii="Times New Roman" w:hAnsi="Times New Roman" w:hint="eastAsia"/>
                <w:color w:val="000000" w:themeColor="text1"/>
                <w:sz w:val="24"/>
                <w:szCs w:val="24"/>
              </w:rPr>
              <w:t>核心</w:t>
            </w:r>
            <w:r>
              <w:rPr>
                <w:rFonts w:ascii="Times New Roman" w:hAnsi="Times New Roman"/>
                <w:color w:val="000000" w:themeColor="text1"/>
                <w:sz w:val="24"/>
                <w:szCs w:val="24"/>
              </w:rPr>
              <w:t>课程、课程实训</w:t>
            </w:r>
          </w:p>
        </w:tc>
      </w:tr>
      <w:tr w:rsidR="00A61574" w14:paraId="2FDD6433" w14:textId="77777777">
        <w:trPr>
          <w:trHeight w:val="340"/>
        </w:trPr>
        <w:tc>
          <w:tcPr>
            <w:tcW w:w="1517" w:type="pct"/>
            <w:vAlign w:val="center"/>
          </w:tcPr>
          <w:p w14:paraId="7E1665AA"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专业</w:t>
            </w:r>
            <w:r>
              <w:rPr>
                <w:rFonts w:ascii="Times New Roman" w:hAnsi="Times New Roman" w:hint="eastAsia"/>
                <w:color w:val="000000" w:themeColor="text1"/>
                <w:sz w:val="24"/>
                <w:szCs w:val="24"/>
              </w:rPr>
              <w:t>拓展</w:t>
            </w:r>
            <w:r>
              <w:rPr>
                <w:rFonts w:ascii="Times New Roman" w:hAnsi="Times New Roman"/>
                <w:color w:val="000000" w:themeColor="text1"/>
                <w:sz w:val="24"/>
                <w:szCs w:val="24"/>
              </w:rPr>
              <w:t>课</w:t>
            </w:r>
          </w:p>
        </w:tc>
        <w:tc>
          <w:tcPr>
            <w:tcW w:w="801" w:type="pct"/>
            <w:vAlign w:val="center"/>
          </w:tcPr>
          <w:p w14:paraId="3C471BAD"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19</w:t>
            </w:r>
          </w:p>
        </w:tc>
        <w:tc>
          <w:tcPr>
            <w:tcW w:w="2682" w:type="pct"/>
            <w:vAlign w:val="center"/>
          </w:tcPr>
          <w:p w14:paraId="0EFD8B80"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专业</w:t>
            </w:r>
            <w:r>
              <w:rPr>
                <w:rFonts w:ascii="Times New Roman" w:hAnsi="Times New Roman" w:hint="eastAsia"/>
                <w:color w:val="000000" w:themeColor="text1"/>
                <w:sz w:val="24"/>
                <w:szCs w:val="24"/>
              </w:rPr>
              <w:t>限定</w:t>
            </w:r>
            <w:r>
              <w:rPr>
                <w:rFonts w:ascii="Times New Roman" w:hAnsi="Times New Roman"/>
                <w:color w:val="000000" w:themeColor="text1"/>
                <w:sz w:val="24"/>
                <w:szCs w:val="24"/>
              </w:rPr>
              <w:t>选修课、</w:t>
            </w:r>
            <w:r>
              <w:rPr>
                <w:rFonts w:ascii="Times New Roman" w:hAnsi="Times New Roman" w:hint="eastAsia"/>
                <w:color w:val="000000" w:themeColor="text1"/>
                <w:sz w:val="24"/>
                <w:szCs w:val="24"/>
              </w:rPr>
              <w:t>课程实训</w:t>
            </w:r>
          </w:p>
        </w:tc>
      </w:tr>
      <w:tr w:rsidR="00A61574" w14:paraId="6F593DAA" w14:textId="77777777">
        <w:trPr>
          <w:trHeight w:val="340"/>
        </w:trPr>
        <w:tc>
          <w:tcPr>
            <w:tcW w:w="1517" w:type="pct"/>
            <w:vAlign w:val="center"/>
          </w:tcPr>
          <w:p w14:paraId="5B59C2EE" w14:textId="77777777" w:rsidR="00A61574" w:rsidRDefault="00000000">
            <w:pPr>
              <w:snapToGrid w:val="0"/>
              <w:rPr>
                <w:rFonts w:ascii="Times New Roman" w:hAnsi="Times New Roman"/>
                <w:color w:val="000000" w:themeColor="text1"/>
                <w:sz w:val="24"/>
                <w:szCs w:val="24"/>
              </w:rPr>
            </w:pPr>
            <w:r>
              <w:rPr>
                <w:rFonts w:ascii="Times New Roman" w:hAnsi="Times New Roman" w:hint="eastAsia"/>
                <w:color w:val="000000" w:themeColor="text1"/>
                <w:sz w:val="24"/>
                <w:szCs w:val="24"/>
              </w:rPr>
              <w:t>综合实训及岗位实习</w:t>
            </w:r>
          </w:p>
        </w:tc>
        <w:tc>
          <w:tcPr>
            <w:tcW w:w="801" w:type="pct"/>
            <w:vAlign w:val="center"/>
          </w:tcPr>
          <w:p w14:paraId="1D980C77"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32</w:t>
            </w:r>
          </w:p>
        </w:tc>
        <w:tc>
          <w:tcPr>
            <w:tcW w:w="2682" w:type="pct"/>
            <w:vAlign w:val="center"/>
          </w:tcPr>
          <w:p w14:paraId="6D22E933" w14:textId="77777777" w:rsidR="00A61574" w:rsidRDefault="00000000">
            <w:pPr>
              <w:snapToGrid w:val="0"/>
              <w:ind w:firstLineChars="200" w:firstLine="480"/>
              <w:jc w:val="center"/>
              <w:rPr>
                <w:rFonts w:ascii="Times New Roman" w:hAnsi="Times New Roman"/>
                <w:color w:val="000000" w:themeColor="text1"/>
                <w:sz w:val="24"/>
                <w:szCs w:val="24"/>
              </w:rPr>
            </w:pPr>
            <w:r>
              <w:rPr>
                <w:rFonts w:ascii="Times New Roman" w:hAnsi="Times New Roman"/>
                <w:color w:val="000000" w:themeColor="text1"/>
                <w:sz w:val="24"/>
                <w:szCs w:val="24"/>
              </w:rPr>
              <w:t>综合</w:t>
            </w:r>
            <w:r>
              <w:rPr>
                <w:rFonts w:ascii="Times New Roman" w:hAnsi="Times New Roman" w:hint="eastAsia"/>
                <w:color w:val="000000" w:themeColor="text1"/>
                <w:sz w:val="24"/>
                <w:szCs w:val="24"/>
              </w:rPr>
              <w:t>技能</w:t>
            </w:r>
            <w:r>
              <w:rPr>
                <w:rFonts w:ascii="Times New Roman" w:hAnsi="Times New Roman"/>
                <w:color w:val="000000" w:themeColor="text1"/>
                <w:sz w:val="24"/>
                <w:szCs w:val="24"/>
              </w:rPr>
              <w:t>实</w:t>
            </w:r>
            <w:r>
              <w:rPr>
                <w:rFonts w:ascii="Times New Roman" w:hAnsi="Times New Roman" w:hint="eastAsia"/>
                <w:color w:val="000000" w:themeColor="text1"/>
                <w:sz w:val="24"/>
                <w:szCs w:val="24"/>
              </w:rPr>
              <w:t>践</w:t>
            </w:r>
            <w:r>
              <w:rPr>
                <w:rFonts w:ascii="Times New Roman" w:hAnsi="Times New Roman"/>
                <w:color w:val="000000" w:themeColor="text1"/>
                <w:sz w:val="24"/>
                <w:szCs w:val="24"/>
              </w:rPr>
              <w:t>、</w:t>
            </w:r>
            <w:r>
              <w:rPr>
                <w:rFonts w:ascii="Times New Roman" w:hAnsi="Times New Roman" w:hint="eastAsia"/>
                <w:color w:val="000000" w:themeColor="text1"/>
                <w:sz w:val="24"/>
                <w:szCs w:val="24"/>
              </w:rPr>
              <w:t>岗位实习</w:t>
            </w:r>
          </w:p>
        </w:tc>
      </w:tr>
      <w:tr w:rsidR="00A61574" w14:paraId="5B7B5567" w14:textId="77777777">
        <w:trPr>
          <w:trHeight w:val="340"/>
        </w:trPr>
        <w:tc>
          <w:tcPr>
            <w:tcW w:w="1517" w:type="pct"/>
            <w:vAlign w:val="center"/>
          </w:tcPr>
          <w:p w14:paraId="4D9F9194" w14:textId="77777777" w:rsidR="00A61574" w:rsidRDefault="00000000">
            <w:pPr>
              <w:snapToGrid w:val="0"/>
              <w:ind w:firstLineChars="300" w:firstLine="720"/>
              <w:rPr>
                <w:rFonts w:ascii="Times New Roman" w:hAnsi="Times New Roman"/>
                <w:color w:val="000000" w:themeColor="text1"/>
                <w:sz w:val="24"/>
                <w:szCs w:val="24"/>
              </w:rPr>
            </w:pPr>
            <w:r>
              <w:rPr>
                <w:rFonts w:ascii="Times New Roman" w:hAnsi="Times New Roman"/>
                <w:color w:val="000000" w:themeColor="text1"/>
                <w:sz w:val="24"/>
                <w:szCs w:val="24"/>
              </w:rPr>
              <w:t>合计</w:t>
            </w:r>
          </w:p>
        </w:tc>
        <w:tc>
          <w:tcPr>
            <w:tcW w:w="801" w:type="pct"/>
            <w:vAlign w:val="center"/>
          </w:tcPr>
          <w:p w14:paraId="7DA0A71D" w14:textId="77777777" w:rsidR="00A61574" w:rsidRDefault="00000000">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hint="eastAsia"/>
                <w:color w:val="000000" w:themeColor="text1"/>
                <w:sz w:val="24"/>
                <w:szCs w:val="24"/>
              </w:rPr>
              <w:t>5</w:t>
            </w:r>
            <w:r>
              <w:rPr>
                <w:rFonts w:ascii="Times New Roman" w:hAnsi="Times New Roman"/>
                <w:color w:val="000000" w:themeColor="text1"/>
                <w:sz w:val="24"/>
                <w:szCs w:val="24"/>
              </w:rPr>
              <w:t>2</w:t>
            </w:r>
          </w:p>
        </w:tc>
        <w:tc>
          <w:tcPr>
            <w:tcW w:w="2682" w:type="pct"/>
            <w:vAlign w:val="center"/>
          </w:tcPr>
          <w:p w14:paraId="17380743" w14:textId="77777777" w:rsidR="00A61574" w:rsidRDefault="00A61574">
            <w:pPr>
              <w:snapToGrid w:val="0"/>
              <w:ind w:firstLineChars="200" w:firstLine="480"/>
              <w:jc w:val="center"/>
              <w:rPr>
                <w:rFonts w:ascii="Times New Roman" w:hAnsi="Times New Roman"/>
                <w:color w:val="000000" w:themeColor="text1"/>
                <w:sz w:val="24"/>
                <w:szCs w:val="24"/>
              </w:rPr>
            </w:pPr>
          </w:p>
        </w:tc>
      </w:tr>
    </w:tbl>
    <w:p w14:paraId="258835DF" w14:textId="77777777" w:rsidR="00A61574" w:rsidRDefault="00000000">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学分转换说明</w:t>
      </w:r>
    </w:p>
    <w:p w14:paraId="7587839A" w14:textId="7041D658" w:rsidR="00A61574" w:rsidRDefault="00000000">
      <w:pPr>
        <w:spacing w:line="360" w:lineRule="auto"/>
        <w:ind w:firstLineChars="200" w:firstLine="480"/>
        <w:rPr>
          <w:rFonts w:ascii="Times New Roman" w:hAnsi="Times New Roman"/>
          <w:color w:val="000000" w:themeColor="text1"/>
          <w:sz w:val="24"/>
          <w:szCs w:val="24"/>
        </w:rPr>
      </w:pPr>
      <w:r>
        <w:rPr>
          <w:rFonts w:ascii="宋体" w:hAnsi="宋体" w:cs="宋体" w:hint="eastAsia"/>
          <w:color w:val="000000" w:themeColor="text1"/>
          <w:sz w:val="24"/>
          <w:szCs w:val="24"/>
        </w:rPr>
        <w:t>◆</w:t>
      </w:r>
      <w:r>
        <w:rPr>
          <w:rFonts w:ascii="Times New Roman" w:hAnsi="Times New Roman"/>
          <w:color w:val="000000" w:themeColor="text1"/>
          <w:sz w:val="24"/>
          <w:szCs w:val="24"/>
        </w:rPr>
        <w:t>鼓励学生参加各类职业技能竞赛、学科竞赛、创新设计、科技活动、艺术实践、社团活动、志愿服务等，提高学生的综合能力和职业素养，取得的成果学分转换情况详见表</w:t>
      </w:r>
      <w:r w:rsidR="00494A52">
        <w:rPr>
          <w:rFonts w:ascii="Times New Roman" w:hAnsi="Times New Roman" w:hint="eastAsia"/>
          <w:color w:val="000000" w:themeColor="text1"/>
          <w:sz w:val="24"/>
          <w:szCs w:val="24"/>
        </w:rPr>
        <w:t>9</w:t>
      </w:r>
      <w:r w:rsidR="00494A52">
        <w:rPr>
          <w:rFonts w:ascii="Times New Roman" w:hAnsi="Times New Roman" w:hint="eastAsia"/>
          <w:color w:val="000000" w:themeColor="text1"/>
          <w:sz w:val="24"/>
          <w:szCs w:val="24"/>
        </w:rPr>
        <w:t>。</w:t>
      </w:r>
    </w:p>
    <w:p w14:paraId="6AD091BF" w14:textId="09C9B323" w:rsidR="00A61574" w:rsidRDefault="00000000">
      <w:pPr>
        <w:spacing w:line="360" w:lineRule="auto"/>
        <w:ind w:firstLineChars="200" w:firstLine="480"/>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sidR="00494A52">
        <w:rPr>
          <w:rFonts w:ascii="Times New Roman" w:hAnsi="Times New Roman" w:hint="eastAsia"/>
          <w:color w:val="000000" w:themeColor="text1"/>
          <w:sz w:val="24"/>
          <w:szCs w:val="24"/>
        </w:rPr>
        <w:t>9</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园艺技术专业学分转换情况表</w:t>
      </w:r>
    </w:p>
    <w:tbl>
      <w:tblPr>
        <w:tblW w:w="4998" w:type="pct"/>
        <w:jc w:val="center"/>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
      <w:tblGrid>
        <w:gridCol w:w="683"/>
        <w:gridCol w:w="1895"/>
        <w:gridCol w:w="1503"/>
        <w:gridCol w:w="1502"/>
        <w:gridCol w:w="464"/>
        <w:gridCol w:w="2807"/>
      </w:tblGrid>
      <w:tr w:rsidR="00A61574" w14:paraId="6229E1E9" w14:textId="77777777" w:rsidTr="00494A52">
        <w:trPr>
          <w:trHeight w:val="534"/>
          <w:jc w:val="center"/>
        </w:trPr>
        <w:tc>
          <w:tcPr>
            <w:tcW w:w="386" w:type="pct"/>
            <w:vAlign w:val="center"/>
          </w:tcPr>
          <w:p w14:paraId="5E742E51"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序号</w:t>
            </w:r>
          </w:p>
        </w:tc>
        <w:tc>
          <w:tcPr>
            <w:tcW w:w="1070" w:type="pct"/>
            <w:vAlign w:val="center"/>
          </w:tcPr>
          <w:p w14:paraId="2A21C2DA"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项目</w:t>
            </w:r>
          </w:p>
        </w:tc>
        <w:tc>
          <w:tcPr>
            <w:tcW w:w="1697" w:type="pct"/>
            <w:gridSpan w:val="2"/>
            <w:vAlign w:val="center"/>
          </w:tcPr>
          <w:p w14:paraId="6C3CEE79"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要求</w:t>
            </w:r>
          </w:p>
        </w:tc>
        <w:tc>
          <w:tcPr>
            <w:tcW w:w="262" w:type="pct"/>
            <w:vAlign w:val="center"/>
          </w:tcPr>
          <w:p w14:paraId="78958A85"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学分</w:t>
            </w:r>
          </w:p>
        </w:tc>
        <w:tc>
          <w:tcPr>
            <w:tcW w:w="1586" w:type="pct"/>
            <w:vAlign w:val="center"/>
          </w:tcPr>
          <w:p w14:paraId="1BF0062E"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替换的课程或课程类型</w:t>
            </w:r>
          </w:p>
        </w:tc>
      </w:tr>
      <w:tr w:rsidR="00A61574" w14:paraId="25842416" w14:textId="77777777" w:rsidTr="00494A52">
        <w:trPr>
          <w:trHeight w:val="340"/>
          <w:jc w:val="center"/>
        </w:trPr>
        <w:tc>
          <w:tcPr>
            <w:tcW w:w="386" w:type="pct"/>
            <w:vMerge w:val="restart"/>
            <w:vAlign w:val="center"/>
          </w:tcPr>
          <w:p w14:paraId="7BCC8141" w14:textId="77777777" w:rsidR="00A61574" w:rsidRDefault="00A61574">
            <w:pPr>
              <w:rPr>
                <w:rFonts w:ascii="Times New Roman" w:hAnsi="Times New Roman"/>
                <w:color w:val="000000" w:themeColor="text1"/>
                <w:sz w:val="24"/>
                <w:szCs w:val="24"/>
              </w:rPr>
            </w:pPr>
          </w:p>
        </w:tc>
        <w:tc>
          <w:tcPr>
            <w:tcW w:w="1070" w:type="pct"/>
            <w:vMerge w:val="restart"/>
            <w:vAlign w:val="center"/>
          </w:tcPr>
          <w:p w14:paraId="6F87A41B"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职业技能竞赛</w:t>
            </w:r>
          </w:p>
        </w:tc>
        <w:tc>
          <w:tcPr>
            <w:tcW w:w="849" w:type="pct"/>
            <w:vMerge w:val="restart"/>
            <w:vAlign w:val="center"/>
          </w:tcPr>
          <w:p w14:paraId="41AF85A3"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国家级</w:t>
            </w:r>
          </w:p>
        </w:tc>
        <w:tc>
          <w:tcPr>
            <w:tcW w:w="848" w:type="pct"/>
            <w:vAlign w:val="center"/>
          </w:tcPr>
          <w:p w14:paraId="05A6925D"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一等奖</w:t>
            </w:r>
          </w:p>
        </w:tc>
        <w:tc>
          <w:tcPr>
            <w:tcW w:w="262" w:type="pct"/>
            <w:vAlign w:val="center"/>
          </w:tcPr>
          <w:p w14:paraId="6249AC96" w14:textId="77777777" w:rsidR="00A61574" w:rsidRDefault="00A61574">
            <w:pPr>
              <w:rPr>
                <w:rFonts w:ascii="Times New Roman" w:hAnsi="Times New Roman"/>
                <w:color w:val="000000" w:themeColor="text1"/>
                <w:sz w:val="24"/>
                <w:szCs w:val="24"/>
              </w:rPr>
            </w:pPr>
          </w:p>
        </w:tc>
        <w:tc>
          <w:tcPr>
            <w:tcW w:w="1586" w:type="pct"/>
            <w:vMerge w:val="restart"/>
            <w:vAlign w:val="center"/>
          </w:tcPr>
          <w:p w14:paraId="3F6ED62D" w14:textId="77777777" w:rsidR="00A61574" w:rsidRDefault="00A61574">
            <w:pPr>
              <w:rPr>
                <w:rFonts w:ascii="Times New Roman" w:hAnsi="Times New Roman"/>
                <w:color w:val="000000" w:themeColor="text1"/>
                <w:sz w:val="24"/>
                <w:szCs w:val="24"/>
              </w:rPr>
            </w:pPr>
          </w:p>
          <w:p w14:paraId="1A1B5477"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免修相应专业课程</w:t>
            </w:r>
          </w:p>
        </w:tc>
      </w:tr>
      <w:tr w:rsidR="00A61574" w14:paraId="004BD344" w14:textId="77777777" w:rsidTr="00494A52">
        <w:trPr>
          <w:trHeight w:val="340"/>
          <w:jc w:val="center"/>
        </w:trPr>
        <w:tc>
          <w:tcPr>
            <w:tcW w:w="386" w:type="pct"/>
            <w:vMerge/>
            <w:vAlign w:val="center"/>
          </w:tcPr>
          <w:p w14:paraId="59692513" w14:textId="77777777" w:rsidR="00A61574" w:rsidRDefault="00A61574">
            <w:pPr>
              <w:rPr>
                <w:rFonts w:ascii="Times New Roman" w:hAnsi="Times New Roman"/>
                <w:color w:val="000000" w:themeColor="text1"/>
                <w:sz w:val="24"/>
                <w:szCs w:val="24"/>
              </w:rPr>
            </w:pPr>
          </w:p>
        </w:tc>
        <w:tc>
          <w:tcPr>
            <w:tcW w:w="1070" w:type="pct"/>
            <w:vMerge/>
            <w:vAlign w:val="center"/>
          </w:tcPr>
          <w:p w14:paraId="31C035E0" w14:textId="77777777" w:rsidR="00A61574" w:rsidRDefault="00A61574">
            <w:pPr>
              <w:rPr>
                <w:rFonts w:ascii="Times New Roman" w:hAnsi="Times New Roman"/>
                <w:color w:val="000000" w:themeColor="text1"/>
                <w:sz w:val="24"/>
                <w:szCs w:val="24"/>
              </w:rPr>
            </w:pPr>
          </w:p>
        </w:tc>
        <w:tc>
          <w:tcPr>
            <w:tcW w:w="849" w:type="pct"/>
            <w:vMerge/>
            <w:vAlign w:val="center"/>
          </w:tcPr>
          <w:p w14:paraId="35DFA266" w14:textId="77777777" w:rsidR="00A61574" w:rsidRDefault="00A61574">
            <w:pPr>
              <w:rPr>
                <w:rFonts w:ascii="Times New Roman" w:hAnsi="Times New Roman"/>
                <w:color w:val="000000" w:themeColor="text1"/>
                <w:sz w:val="24"/>
                <w:szCs w:val="24"/>
              </w:rPr>
            </w:pPr>
          </w:p>
        </w:tc>
        <w:tc>
          <w:tcPr>
            <w:tcW w:w="848" w:type="pct"/>
            <w:vAlign w:val="center"/>
          </w:tcPr>
          <w:p w14:paraId="5F65FC98"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二等奖</w:t>
            </w:r>
          </w:p>
        </w:tc>
        <w:tc>
          <w:tcPr>
            <w:tcW w:w="262" w:type="pct"/>
            <w:vAlign w:val="center"/>
          </w:tcPr>
          <w:p w14:paraId="66982F61" w14:textId="77777777" w:rsidR="00A61574" w:rsidRDefault="00A61574">
            <w:pPr>
              <w:rPr>
                <w:rFonts w:ascii="Times New Roman" w:hAnsi="Times New Roman"/>
                <w:color w:val="000000" w:themeColor="text1"/>
                <w:sz w:val="24"/>
                <w:szCs w:val="24"/>
              </w:rPr>
            </w:pPr>
          </w:p>
        </w:tc>
        <w:tc>
          <w:tcPr>
            <w:tcW w:w="1586" w:type="pct"/>
            <w:vMerge/>
            <w:vAlign w:val="center"/>
          </w:tcPr>
          <w:p w14:paraId="775E861C" w14:textId="77777777" w:rsidR="00A61574" w:rsidRDefault="00A61574">
            <w:pPr>
              <w:rPr>
                <w:rFonts w:ascii="Times New Roman" w:hAnsi="Times New Roman"/>
                <w:color w:val="000000" w:themeColor="text1"/>
                <w:sz w:val="24"/>
                <w:szCs w:val="24"/>
              </w:rPr>
            </w:pPr>
          </w:p>
        </w:tc>
      </w:tr>
      <w:tr w:rsidR="00A61574" w14:paraId="069DD6DE" w14:textId="77777777" w:rsidTr="00494A52">
        <w:trPr>
          <w:trHeight w:val="340"/>
          <w:jc w:val="center"/>
        </w:trPr>
        <w:tc>
          <w:tcPr>
            <w:tcW w:w="386" w:type="pct"/>
            <w:vMerge/>
            <w:vAlign w:val="center"/>
          </w:tcPr>
          <w:p w14:paraId="77F48B2D" w14:textId="77777777" w:rsidR="00A61574" w:rsidRDefault="00A61574">
            <w:pPr>
              <w:rPr>
                <w:rFonts w:ascii="Times New Roman" w:hAnsi="Times New Roman"/>
                <w:color w:val="000000" w:themeColor="text1"/>
                <w:sz w:val="24"/>
                <w:szCs w:val="24"/>
              </w:rPr>
            </w:pPr>
          </w:p>
        </w:tc>
        <w:tc>
          <w:tcPr>
            <w:tcW w:w="1070" w:type="pct"/>
            <w:vMerge/>
            <w:vAlign w:val="center"/>
          </w:tcPr>
          <w:p w14:paraId="7B8C3562" w14:textId="77777777" w:rsidR="00A61574" w:rsidRDefault="00A61574">
            <w:pPr>
              <w:rPr>
                <w:rFonts w:ascii="Times New Roman" w:hAnsi="Times New Roman"/>
                <w:color w:val="000000" w:themeColor="text1"/>
                <w:sz w:val="24"/>
                <w:szCs w:val="24"/>
              </w:rPr>
            </w:pPr>
          </w:p>
        </w:tc>
        <w:tc>
          <w:tcPr>
            <w:tcW w:w="849" w:type="pct"/>
            <w:vMerge/>
            <w:vAlign w:val="center"/>
          </w:tcPr>
          <w:p w14:paraId="4CE8D860" w14:textId="77777777" w:rsidR="00A61574" w:rsidRDefault="00A61574">
            <w:pPr>
              <w:rPr>
                <w:rFonts w:ascii="Times New Roman" w:hAnsi="Times New Roman"/>
                <w:color w:val="000000" w:themeColor="text1"/>
                <w:sz w:val="24"/>
                <w:szCs w:val="24"/>
              </w:rPr>
            </w:pPr>
          </w:p>
        </w:tc>
        <w:tc>
          <w:tcPr>
            <w:tcW w:w="848" w:type="pct"/>
            <w:vAlign w:val="center"/>
          </w:tcPr>
          <w:p w14:paraId="1BC1CABF"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三等奖</w:t>
            </w:r>
          </w:p>
        </w:tc>
        <w:tc>
          <w:tcPr>
            <w:tcW w:w="262" w:type="pct"/>
            <w:vAlign w:val="center"/>
          </w:tcPr>
          <w:p w14:paraId="748BBC21" w14:textId="77777777" w:rsidR="00A61574" w:rsidRDefault="00A61574">
            <w:pPr>
              <w:rPr>
                <w:rFonts w:ascii="Times New Roman" w:hAnsi="Times New Roman"/>
                <w:color w:val="000000" w:themeColor="text1"/>
                <w:sz w:val="24"/>
                <w:szCs w:val="24"/>
              </w:rPr>
            </w:pPr>
          </w:p>
        </w:tc>
        <w:tc>
          <w:tcPr>
            <w:tcW w:w="1586" w:type="pct"/>
            <w:vMerge/>
            <w:vAlign w:val="center"/>
          </w:tcPr>
          <w:p w14:paraId="2FBD276A" w14:textId="77777777" w:rsidR="00A61574" w:rsidRDefault="00A61574">
            <w:pPr>
              <w:rPr>
                <w:rFonts w:ascii="Times New Roman" w:hAnsi="Times New Roman"/>
                <w:color w:val="000000" w:themeColor="text1"/>
                <w:sz w:val="24"/>
                <w:szCs w:val="24"/>
              </w:rPr>
            </w:pPr>
          </w:p>
        </w:tc>
      </w:tr>
      <w:tr w:rsidR="00A61574" w14:paraId="11F0DAFF" w14:textId="77777777" w:rsidTr="00494A52">
        <w:trPr>
          <w:trHeight w:val="340"/>
          <w:jc w:val="center"/>
        </w:trPr>
        <w:tc>
          <w:tcPr>
            <w:tcW w:w="386" w:type="pct"/>
            <w:vMerge/>
            <w:vAlign w:val="center"/>
          </w:tcPr>
          <w:p w14:paraId="7048AF74" w14:textId="77777777" w:rsidR="00A61574" w:rsidRDefault="00A61574">
            <w:pPr>
              <w:rPr>
                <w:rFonts w:ascii="Times New Roman" w:hAnsi="Times New Roman"/>
                <w:color w:val="000000" w:themeColor="text1"/>
                <w:sz w:val="24"/>
                <w:szCs w:val="24"/>
              </w:rPr>
            </w:pPr>
          </w:p>
        </w:tc>
        <w:tc>
          <w:tcPr>
            <w:tcW w:w="1070" w:type="pct"/>
            <w:vMerge/>
            <w:vAlign w:val="center"/>
          </w:tcPr>
          <w:p w14:paraId="2F7FE6CF" w14:textId="77777777" w:rsidR="00A61574" w:rsidRDefault="00A61574">
            <w:pPr>
              <w:rPr>
                <w:rFonts w:ascii="Times New Roman" w:hAnsi="Times New Roman"/>
                <w:color w:val="000000" w:themeColor="text1"/>
                <w:sz w:val="24"/>
                <w:szCs w:val="24"/>
              </w:rPr>
            </w:pPr>
          </w:p>
        </w:tc>
        <w:tc>
          <w:tcPr>
            <w:tcW w:w="849" w:type="pct"/>
            <w:vMerge w:val="restart"/>
            <w:vAlign w:val="center"/>
          </w:tcPr>
          <w:p w14:paraId="58C65BCE"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省级</w:t>
            </w:r>
          </w:p>
        </w:tc>
        <w:tc>
          <w:tcPr>
            <w:tcW w:w="848" w:type="pct"/>
            <w:vAlign w:val="center"/>
          </w:tcPr>
          <w:p w14:paraId="4CBCC80D"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一等奖</w:t>
            </w:r>
          </w:p>
        </w:tc>
        <w:tc>
          <w:tcPr>
            <w:tcW w:w="262" w:type="pct"/>
            <w:vAlign w:val="center"/>
          </w:tcPr>
          <w:p w14:paraId="015368E1" w14:textId="77777777" w:rsidR="00A61574" w:rsidRDefault="00A61574">
            <w:pPr>
              <w:rPr>
                <w:rFonts w:ascii="Times New Roman" w:hAnsi="Times New Roman"/>
                <w:color w:val="000000" w:themeColor="text1"/>
                <w:sz w:val="24"/>
                <w:szCs w:val="24"/>
              </w:rPr>
            </w:pPr>
          </w:p>
        </w:tc>
        <w:tc>
          <w:tcPr>
            <w:tcW w:w="1586" w:type="pct"/>
            <w:vMerge/>
            <w:vAlign w:val="center"/>
          </w:tcPr>
          <w:p w14:paraId="77EB1E28" w14:textId="77777777" w:rsidR="00A61574" w:rsidRDefault="00A61574">
            <w:pPr>
              <w:rPr>
                <w:rFonts w:ascii="Times New Roman" w:hAnsi="Times New Roman"/>
                <w:color w:val="000000" w:themeColor="text1"/>
                <w:sz w:val="24"/>
                <w:szCs w:val="24"/>
              </w:rPr>
            </w:pPr>
          </w:p>
        </w:tc>
      </w:tr>
      <w:tr w:rsidR="00A61574" w14:paraId="0AE37CC5" w14:textId="77777777" w:rsidTr="00494A52">
        <w:trPr>
          <w:trHeight w:val="340"/>
          <w:jc w:val="center"/>
        </w:trPr>
        <w:tc>
          <w:tcPr>
            <w:tcW w:w="386" w:type="pct"/>
            <w:vMerge/>
            <w:vAlign w:val="center"/>
          </w:tcPr>
          <w:p w14:paraId="600E2E65" w14:textId="77777777" w:rsidR="00A61574" w:rsidRDefault="00A61574">
            <w:pPr>
              <w:rPr>
                <w:rFonts w:ascii="Times New Roman" w:hAnsi="Times New Roman"/>
                <w:color w:val="000000" w:themeColor="text1"/>
                <w:sz w:val="24"/>
                <w:szCs w:val="24"/>
              </w:rPr>
            </w:pPr>
          </w:p>
        </w:tc>
        <w:tc>
          <w:tcPr>
            <w:tcW w:w="1070" w:type="pct"/>
            <w:vMerge/>
            <w:vAlign w:val="center"/>
          </w:tcPr>
          <w:p w14:paraId="1B16B6A7" w14:textId="77777777" w:rsidR="00A61574" w:rsidRDefault="00A61574">
            <w:pPr>
              <w:rPr>
                <w:rFonts w:ascii="Times New Roman" w:hAnsi="Times New Roman"/>
                <w:color w:val="000000" w:themeColor="text1"/>
                <w:sz w:val="24"/>
                <w:szCs w:val="24"/>
              </w:rPr>
            </w:pPr>
          </w:p>
        </w:tc>
        <w:tc>
          <w:tcPr>
            <w:tcW w:w="849" w:type="pct"/>
            <w:vMerge/>
            <w:vAlign w:val="center"/>
          </w:tcPr>
          <w:p w14:paraId="5169F5F7" w14:textId="77777777" w:rsidR="00A61574" w:rsidRDefault="00A61574">
            <w:pPr>
              <w:rPr>
                <w:rFonts w:ascii="Times New Roman" w:hAnsi="Times New Roman"/>
                <w:color w:val="000000" w:themeColor="text1"/>
                <w:sz w:val="24"/>
                <w:szCs w:val="24"/>
              </w:rPr>
            </w:pPr>
          </w:p>
        </w:tc>
        <w:tc>
          <w:tcPr>
            <w:tcW w:w="848" w:type="pct"/>
            <w:vAlign w:val="center"/>
          </w:tcPr>
          <w:p w14:paraId="690DE1A4"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二等奖</w:t>
            </w:r>
          </w:p>
        </w:tc>
        <w:tc>
          <w:tcPr>
            <w:tcW w:w="262" w:type="pct"/>
            <w:vAlign w:val="center"/>
          </w:tcPr>
          <w:p w14:paraId="54963368" w14:textId="77777777" w:rsidR="00A61574" w:rsidRDefault="00A61574">
            <w:pPr>
              <w:rPr>
                <w:rFonts w:ascii="Times New Roman" w:hAnsi="Times New Roman"/>
                <w:color w:val="000000" w:themeColor="text1"/>
                <w:sz w:val="24"/>
                <w:szCs w:val="24"/>
              </w:rPr>
            </w:pPr>
          </w:p>
        </w:tc>
        <w:tc>
          <w:tcPr>
            <w:tcW w:w="1586" w:type="pct"/>
            <w:vMerge/>
            <w:vAlign w:val="center"/>
          </w:tcPr>
          <w:p w14:paraId="213F0D07" w14:textId="77777777" w:rsidR="00A61574" w:rsidRDefault="00A61574">
            <w:pPr>
              <w:rPr>
                <w:rFonts w:ascii="Times New Roman" w:hAnsi="Times New Roman"/>
                <w:color w:val="000000" w:themeColor="text1"/>
                <w:sz w:val="24"/>
                <w:szCs w:val="24"/>
              </w:rPr>
            </w:pPr>
          </w:p>
        </w:tc>
      </w:tr>
      <w:tr w:rsidR="00A61574" w14:paraId="69816BF8" w14:textId="77777777" w:rsidTr="00494A52">
        <w:trPr>
          <w:trHeight w:val="340"/>
          <w:jc w:val="center"/>
        </w:trPr>
        <w:tc>
          <w:tcPr>
            <w:tcW w:w="386" w:type="pct"/>
            <w:vMerge/>
            <w:vAlign w:val="center"/>
          </w:tcPr>
          <w:p w14:paraId="54364005" w14:textId="77777777" w:rsidR="00A61574" w:rsidRDefault="00A61574">
            <w:pPr>
              <w:rPr>
                <w:rFonts w:ascii="Times New Roman" w:hAnsi="Times New Roman"/>
                <w:color w:val="000000" w:themeColor="text1"/>
                <w:sz w:val="24"/>
                <w:szCs w:val="24"/>
              </w:rPr>
            </w:pPr>
          </w:p>
        </w:tc>
        <w:tc>
          <w:tcPr>
            <w:tcW w:w="1070" w:type="pct"/>
            <w:vMerge/>
            <w:vAlign w:val="center"/>
          </w:tcPr>
          <w:p w14:paraId="4042F155" w14:textId="77777777" w:rsidR="00A61574" w:rsidRDefault="00A61574">
            <w:pPr>
              <w:rPr>
                <w:rFonts w:ascii="Times New Roman" w:hAnsi="Times New Roman"/>
                <w:color w:val="000000" w:themeColor="text1"/>
                <w:sz w:val="24"/>
                <w:szCs w:val="24"/>
              </w:rPr>
            </w:pPr>
          </w:p>
        </w:tc>
        <w:tc>
          <w:tcPr>
            <w:tcW w:w="849" w:type="pct"/>
            <w:vMerge/>
            <w:vAlign w:val="center"/>
          </w:tcPr>
          <w:p w14:paraId="63312AD6" w14:textId="77777777" w:rsidR="00A61574" w:rsidRDefault="00A61574">
            <w:pPr>
              <w:rPr>
                <w:rFonts w:ascii="Times New Roman" w:hAnsi="Times New Roman"/>
                <w:color w:val="000000" w:themeColor="text1"/>
                <w:sz w:val="24"/>
                <w:szCs w:val="24"/>
              </w:rPr>
            </w:pPr>
          </w:p>
        </w:tc>
        <w:tc>
          <w:tcPr>
            <w:tcW w:w="848" w:type="pct"/>
            <w:vAlign w:val="center"/>
          </w:tcPr>
          <w:p w14:paraId="70452F3A"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三等奖</w:t>
            </w:r>
          </w:p>
        </w:tc>
        <w:tc>
          <w:tcPr>
            <w:tcW w:w="262" w:type="pct"/>
            <w:vAlign w:val="center"/>
          </w:tcPr>
          <w:p w14:paraId="2931BBF5" w14:textId="77777777" w:rsidR="00A61574" w:rsidRDefault="00A61574">
            <w:pPr>
              <w:rPr>
                <w:rFonts w:ascii="Times New Roman" w:hAnsi="Times New Roman"/>
                <w:color w:val="000000" w:themeColor="text1"/>
                <w:sz w:val="24"/>
                <w:szCs w:val="24"/>
              </w:rPr>
            </w:pPr>
          </w:p>
        </w:tc>
        <w:tc>
          <w:tcPr>
            <w:tcW w:w="1586" w:type="pct"/>
            <w:vMerge/>
            <w:vAlign w:val="center"/>
          </w:tcPr>
          <w:p w14:paraId="74047174" w14:textId="77777777" w:rsidR="00A61574" w:rsidRDefault="00A61574">
            <w:pPr>
              <w:rPr>
                <w:rFonts w:ascii="Times New Roman" w:hAnsi="Times New Roman"/>
                <w:color w:val="000000" w:themeColor="text1"/>
                <w:sz w:val="24"/>
                <w:szCs w:val="24"/>
              </w:rPr>
            </w:pPr>
          </w:p>
        </w:tc>
      </w:tr>
      <w:tr w:rsidR="00A61574" w14:paraId="7B52928A" w14:textId="77777777" w:rsidTr="00494A52">
        <w:trPr>
          <w:trHeight w:val="340"/>
          <w:jc w:val="center"/>
        </w:trPr>
        <w:tc>
          <w:tcPr>
            <w:tcW w:w="386" w:type="pct"/>
            <w:vMerge/>
            <w:vAlign w:val="center"/>
          </w:tcPr>
          <w:p w14:paraId="2517FA9D" w14:textId="77777777" w:rsidR="00A61574" w:rsidRDefault="00A61574">
            <w:pPr>
              <w:rPr>
                <w:rFonts w:ascii="Times New Roman" w:hAnsi="Times New Roman"/>
                <w:color w:val="000000" w:themeColor="text1"/>
                <w:sz w:val="24"/>
                <w:szCs w:val="24"/>
              </w:rPr>
            </w:pPr>
          </w:p>
        </w:tc>
        <w:tc>
          <w:tcPr>
            <w:tcW w:w="1070" w:type="pct"/>
            <w:vMerge/>
            <w:vAlign w:val="center"/>
          </w:tcPr>
          <w:p w14:paraId="23F613A2" w14:textId="77777777" w:rsidR="00A61574" w:rsidRDefault="00A61574">
            <w:pPr>
              <w:rPr>
                <w:rFonts w:ascii="Times New Roman" w:hAnsi="Times New Roman"/>
                <w:color w:val="000000" w:themeColor="text1"/>
                <w:sz w:val="24"/>
                <w:szCs w:val="24"/>
              </w:rPr>
            </w:pPr>
          </w:p>
        </w:tc>
        <w:tc>
          <w:tcPr>
            <w:tcW w:w="849" w:type="pct"/>
            <w:vMerge w:val="restart"/>
            <w:vAlign w:val="center"/>
          </w:tcPr>
          <w:p w14:paraId="325BE2FA"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地市或院级</w:t>
            </w:r>
          </w:p>
        </w:tc>
        <w:tc>
          <w:tcPr>
            <w:tcW w:w="848" w:type="pct"/>
            <w:vAlign w:val="center"/>
          </w:tcPr>
          <w:p w14:paraId="0A1F6259"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一等奖</w:t>
            </w:r>
          </w:p>
        </w:tc>
        <w:tc>
          <w:tcPr>
            <w:tcW w:w="262" w:type="pct"/>
            <w:vAlign w:val="center"/>
          </w:tcPr>
          <w:p w14:paraId="710C956B" w14:textId="77777777" w:rsidR="00A61574" w:rsidRDefault="00A61574">
            <w:pPr>
              <w:rPr>
                <w:rFonts w:ascii="Times New Roman" w:hAnsi="Times New Roman"/>
                <w:color w:val="000000" w:themeColor="text1"/>
                <w:sz w:val="24"/>
                <w:szCs w:val="24"/>
              </w:rPr>
            </w:pPr>
          </w:p>
        </w:tc>
        <w:tc>
          <w:tcPr>
            <w:tcW w:w="1586" w:type="pct"/>
            <w:vMerge w:val="restart"/>
            <w:vAlign w:val="center"/>
          </w:tcPr>
          <w:p w14:paraId="0ACD26B5"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免修相应专业课程</w:t>
            </w:r>
          </w:p>
        </w:tc>
      </w:tr>
      <w:tr w:rsidR="00A61574" w14:paraId="0F0B2706" w14:textId="77777777" w:rsidTr="00494A52">
        <w:trPr>
          <w:trHeight w:val="340"/>
          <w:jc w:val="center"/>
        </w:trPr>
        <w:tc>
          <w:tcPr>
            <w:tcW w:w="386" w:type="pct"/>
            <w:vMerge/>
            <w:vAlign w:val="center"/>
          </w:tcPr>
          <w:p w14:paraId="29CCBF74" w14:textId="77777777" w:rsidR="00A61574" w:rsidRDefault="00A61574">
            <w:pPr>
              <w:rPr>
                <w:rFonts w:ascii="Times New Roman" w:hAnsi="Times New Roman"/>
                <w:color w:val="000000" w:themeColor="text1"/>
                <w:sz w:val="24"/>
                <w:szCs w:val="24"/>
              </w:rPr>
            </w:pPr>
          </w:p>
        </w:tc>
        <w:tc>
          <w:tcPr>
            <w:tcW w:w="1070" w:type="pct"/>
            <w:vMerge/>
            <w:vAlign w:val="center"/>
          </w:tcPr>
          <w:p w14:paraId="2ED9A0C8" w14:textId="77777777" w:rsidR="00A61574" w:rsidRDefault="00A61574">
            <w:pPr>
              <w:rPr>
                <w:rFonts w:ascii="Times New Roman" w:hAnsi="Times New Roman"/>
                <w:color w:val="000000" w:themeColor="text1"/>
                <w:sz w:val="24"/>
                <w:szCs w:val="24"/>
              </w:rPr>
            </w:pPr>
          </w:p>
        </w:tc>
        <w:tc>
          <w:tcPr>
            <w:tcW w:w="849" w:type="pct"/>
            <w:vMerge/>
            <w:vAlign w:val="center"/>
          </w:tcPr>
          <w:p w14:paraId="6DF9D1C0" w14:textId="77777777" w:rsidR="00A61574" w:rsidRDefault="00A61574">
            <w:pPr>
              <w:rPr>
                <w:rFonts w:ascii="Times New Roman" w:hAnsi="Times New Roman"/>
                <w:color w:val="000000" w:themeColor="text1"/>
                <w:sz w:val="24"/>
                <w:szCs w:val="24"/>
              </w:rPr>
            </w:pPr>
          </w:p>
        </w:tc>
        <w:tc>
          <w:tcPr>
            <w:tcW w:w="848" w:type="pct"/>
            <w:vAlign w:val="center"/>
          </w:tcPr>
          <w:p w14:paraId="23F09C53"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二等奖</w:t>
            </w:r>
          </w:p>
        </w:tc>
        <w:tc>
          <w:tcPr>
            <w:tcW w:w="262" w:type="pct"/>
            <w:vAlign w:val="center"/>
          </w:tcPr>
          <w:p w14:paraId="60A9F371" w14:textId="77777777" w:rsidR="00A61574" w:rsidRDefault="00A61574">
            <w:pPr>
              <w:rPr>
                <w:rFonts w:ascii="Times New Roman" w:hAnsi="Times New Roman"/>
                <w:color w:val="000000" w:themeColor="text1"/>
                <w:sz w:val="24"/>
                <w:szCs w:val="24"/>
              </w:rPr>
            </w:pPr>
          </w:p>
        </w:tc>
        <w:tc>
          <w:tcPr>
            <w:tcW w:w="1586" w:type="pct"/>
            <w:vMerge/>
            <w:vAlign w:val="center"/>
          </w:tcPr>
          <w:p w14:paraId="72ED2757" w14:textId="77777777" w:rsidR="00A61574" w:rsidRDefault="00A61574">
            <w:pPr>
              <w:rPr>
                <w:rFonts w:ascii="Times New Roman" w:hAnsi="Times New Roman"/>
                <w:color w:val="000000" w:themeColor="text1"/>
                <w:sz w:val="24"/>
                <w:szCs w:val="24"/>
              </w:rPr>
            </w:pPr>
          </w:p>
        </w:tc>
      </w:tr>
      <w:tr w:rsidR="00A61574" w14:paraId="2177D9D8" w14:textId="77777777" w:rsidTr="00494A52">
        <w:trPr>
          <w:trHeight w:val="340"/>
          <w:jc w:val="center"/>
        </w:trPr>
        <w:tc>
          <w:tcPr>
            <w:tcW w:w="386" w:type="pct"/>
            <w:vAlign w:val="center"/>
          </w:tcPr>
          <w:p w14:paraId="39E4D2BE" w14:textId="77777777" w:rsidR="00A61574" w:rsidRDefault="00A61574">
            <w:pPr>
              <w:rPr>
                <w:rFonts w:ascii="Times New Roman" w:hAnsi="Times New Roman"/>
                <w:color w:val="000000" w:themeColor="text1"/>
                <w:sz w:val="24"/>
                <w:szCs w:val="24"/>
              </w:rPr>
            </w:pPr>
          </w:p>
        </w:tc>
        <w:tc>
          <w:tcPr>
            <w:tcW w:w="1070" w:type="pct"/>
            <w:vAlign w:val="center"/>
          </w:tcPr>
          <w:p w14:paraId="1A759A64"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学科竞赛</w:t>
            </w:r>
          </w:p>
        </w:tc>
        <w:tc>
          <w:tcPr>
            <w:tcW w:w="849" w:type="pct"/>
            <w:vAlign w:val="center"/>
          </w:tcPr>
          <w:p w14:paraId="2CB0C03A"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地市或院级</w:t>
            </w:r>
          </w:p>
        </w:tc>
        <w:tc>
          <w:tcPr>
            <w:tcW w:w="848" w:type="pct"/>
            <w:vAlign w:val="center"/>
          </w:tcPr>
          <w:p w14:paraId="13CB3901" w14:textId="77777777" w:rsidR="00A61574" w:rsidRDefault="00A61574">
            <w:pPr>
              <w:rPr>
                <w:rFonts w:ascii="Times New Roman" w:hAnsi="Times New Roman"/>
                <w:color w:val="000000" w:themeColor="text1"/>
                <w:sz w:val="24"/>
                <w:szCs w:val="24"/>
              </w:rPr>
            </w:pPr>
          </w:p>
        </w:tc>
        <w:tc>
          <w:tcPr>
            <w:tcW w:w="262" w:type="pct"/>
            <w:vAlign w:val="center"/>
          </w:tcPr>
          <w:p w14:paraId="76569D39" w14:textId="77777777" w:rsidR="00A61574" w:rsidRDefault="00A61574">
            <w:pPr>
              <w:rPr>
                <w:rFonts w:ascii="Times New Roman" w:hAnsi="Times New Roman"/>
                <w:color w:val="000000" w:themeColor="text1"/>
                <w:sz w:val="24"/>
                <w:szCs w:val="24"/>
              </w:rPr>
            </w:pPr>
          </w:p>
        </w:tc>
        <w:tc>
          <w:tcPr>
            <w:tcW w:w="1586" w:type="pct"/>
            <w:vAlign w:val="center"/>
          </w:tcPr>
          <w:p w14:paraId="73DA86F2"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免修相应专业课程</w:t>
            </w:r>
          </w:p>
        </w:tc>
      </w:tr>
      <w:tr w:rsidR="00A61574" w14:paraId="74BF10CE" w14:textId="77777777" w:rsidTr="00494A52">
        <w:trPr>
          <w:trHeight w:val="870"/>
          <w:jc w:val="center"/>
        </w:trPr>
        <w:tc>
          <w:tcPr>
            <w:tcW w:w="386" w:type="pct"/>
            <w:vAlign w:val="center"/>
          </w:tcPr>
          <w:p w14:paraId="0DECE48D" w14:textId="77777777" w:rsidR="00A61574" w:rsidRDefault="00A61574">
            <w:pPr>
              <w:rPr>
                <w:rFonts w:ascii="Times New Roman" w:hAnsi="Times New Roman"/>
                <w:color w:val="000000" w:themeColor="text1"/>
                <w:sz w:val="24"/>
                <w:szCs w:val="24"/>
              </w:rPr>
            </w:pPr>
          </w:p>
        </w:tc>
        <w:tc>
          <w:tcPr>
            <w:tcW w:w="1070" w:type="pct"/>
            <w:vAlign w:val="center"/>
          </w:tcPr>
          <w:p w14:paraId="5408A7B9"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公开发表作品</w:t>
            </w:r>
          </w:p>
        </w:tc>
        <w:tc>
          <w:tcPr>
            <w:tcW w:w="849" w:type="pct"/>
            <w:vAlign w:val="center"/>
          </w:tcPr>
          <w:p w14:paraId="6B174E61"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CN</w:t>
            </w:r>
            <w:r>
              <w:rPr>
                <w:rFonts w:ascii="Times New Roman" w:hAnsi="Times New Roman"/>
                <w:color w:val="000000" w:themeColor="text1"/>
                <w:sz w:val="24"/>
                <w:szCs w:val="24"/>
              </w:rPr>
              <w:t>级，第一作者，</w:t>
            </w:r>
            <w:r>
              <w:rPr>
                <w:rFonts w:ascii="Times New Roman" w:hAnsi="Times New Roman"/>
                <w:color w:val="000000" w:themeColor="text1"/>
                <w:sz w:val="24"/>
                <w:szCs w:val="24"/>
              </w:rPr>
              <w:t>1500</w:t>
            </w:r>
            <w:r>
              <w:rPr>
                <w:rFonts w:ascii="Times New Roman" w:hAnsi="Times New Roman"/>
                <w:color w:val="000000" w:themeColor="text1"/>
                <w:sz w:val="24"/>
                <w:szCs w:val="24"/>
              </w:rPr>
              <w:t>字以上</w:t>
            </w:r>
          </w:p>
        </w:tc>
        <w:tc>
          <w:tcPr>
            <w:tcW w:w="848" w:type="pct"/>
            <w:vAlign w:val="center"/>
          </w:tcPr>
          <w:p w14:paraId="7826C7D6" w14:textId="77777777" w:rsidR="00A61574" w:rsidRDefault="00A61574">
            <w:pPr>
              <w:rPr>
                <w:rFonts w:ascii="Times New Roman" w:hAnsi="Times New Roman"/>
                <w:color w:val="000000" w:themeColor="text1"/>
                <w:sz w:val="24"/>
                <w:szCs w:val="24"/>
              </w:rPr>
            </w:pPr>
          </w:p>
        </w:tc>
        <w:tc>
          <w:tcPr>
            <w:tcW w:w="262" w:type="pct"/>
            <w:vAlign w:val="center"/>
          </w:tcPr>
          <w:p w14:paraId="02CD4C77" w14:textId="77777777" w:rsidR="00A61574" w:rsidRDefault="00A61574">
            <w:pPr>
              <w:rPr>
                <w:rFonts w:ascii="Times New Roman" w:hAnsi="Times New Roman"/>
                <w:color w:val="000000" w:themeColor="text1"/>
                <w:sz w:val="24"/>
                <w:szCs w:val="24"/>
              </w:rPr>
            </w:pPr>
          </w:p>
        </w:tc>
        <w:tc>
          <w:tcPr>
            <w:tcW w:w="1586" w:type="pct"/>
            <w:vAlign w:val="center"/>
          </w:tcPr>
          <w:p w14:paraId="18FB1E1D"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免修相应专业课程</w:t>
            </w:r>
          </w:p>
        </w:tc>
      </w:tr>
      <w:tr w:rsidR="00A61574" w14:paraId="611C6D5B" w14:textId="77777777" w:rsidTr="00494A52">
        <w:trPr>
          <w:trHeight w:val="271"/>
          <w:jc w:val="center"/>
        </w:trPr>
        <w:tc>
          <w:tcPr>
            <w:tcW w:w="386" w:type="pct"/>
            <w:vAlign w:val="center"/>
          </w:tcPr>
          <w:p w14:paraId="60F4B09C" w14:textId="77777777" w:rsidR="00A61574" w:rsidRDefault="00A61574">
            <w:pPr>
              <w:rPr>
                <w:rFonts w:ascii="Times New Roman" w:hAnsi="Times New Roman"/>
                <w:color w:val="000000" w:themeColor="text1"/>
                <w:sz w:val="24"/>
                <w:szCs w:val="24"/>
              </w:rPr>
            </w:pPr>
          </w:p>
        </w:tc>
        <w:tc>
          <w:tcPr>
            <w:tcW w:w="1070" w:type="pct"/>
            <w:vAlign w:val="center"/>
          </w:tcPr>
          <w:p w14:paraId="26284197"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发明专利</w:t>
            </w:r>
          </w:p>
        </w:tc>
        <w:tc>
          <w:tcPr>
            <w:tcW w:w="849" w:type="pct"/>
            <w:vAlign w:val="center"/>
          </w:tcPr>
          <w:p w14:paraId="71690D6D" w14:textId="77777777" w:rsidR="00A61574" w:rsidRDefault="00A61574">
            <w:pPr>
              <w:rPr>
                <w:rFonts w:ascii="Times New Roman" w:hAnsi="Times New Roman"/>
                <w:color w:val="000000" w:themeColor="text1"/>
                <w:sz w:val="24"/>
                <w:szCs w:val="24"/>
              </w:rPr>
            </w:pPr>
          </w:p>
        </w:tc>
        <w:tc>
          <w:tcPr>
            <w:tcW w:w="848" w:type="pct"/>
            <w:vAlign w:val="center"/>
          </w:tcPr>
          <w:p w14:paraId="66350B0D" w14:textId="77777777" w:rsidR="00A61574" w:rsidRDefault="00A61574">
            <w:pPr>
              <w:rPr>
                <w:rFonts w:ascii="Times New Roman" w:hAnsi="Times New Roman"/>
                <w:color w:val="000000" w:themeColor="text1"/>
                <w:sz w:val="24"/>
                <w:szCs w:val="24"/>
              </w:rPr>
            </w:pPr>
          </w:p>
        </w:tc>
        <w:tc>
          <w:tcPr>
            <w:tcW w:w="262" w:type="pct"/>
            <w:vAlign w:val="center"/>
          </w:tcPr>
          <w:p w14:paraId="1BF5E6B0" w14:textId="77777777" w:rsidR="00A61574" w:rsidRDefault="00A61574">
            <w:pPr>
              <w:rPr>
                <w:rFonts w:ascii="Times New Roman" w:hAnsi="Times New Roman"/>
                <w:color w:val="000000" w:themeColor="text1"/>
                <w:sz w:val="24"/>
                <w:szCs w:val="24"/>
              </w:rPr>
            </w:pPr>
          </w:p>
        </w:tc>
        <w:tc>
          <w:tcPr>
            <w:tcW w:w="1586" w:type="pct"/>
            <w:vAlign w:val="center"/>
          </w:tcPr>
          <w:p w14:paraId="439FB62B" w14:textId="77777777" w:rsidR="00A61574" w:rsidRDefault="00000000">
            <w:pPr>
              <w:rPr>
                <w:rFonts w:ascii="Times New Roman" w:hAnsi="Times New Roman"/>
                <w:color w:val="000000" w:themeColor="text1"/>
                <w:sz w:val="24"/>
                <w:szCs w:val="24"/>
              </w:rPr>
            </w:pPr>
            <w:r>
              <w:rPr>
                <w:rFonts w:ascii="Times New Roman" w:hAnsi="Times New Roman"/>
                <w:color w:val="000000" w:themeColor="text1"/>
                <w:sz w:val="24"/>
                <w:szCs w:val="24"/>
              </w:rPr>
              <w:t>免修相应专业课程</w:t>
            </w:r>
          </w:p>
        </w:tc>
      </w:tr>
    </w:tbl>
    <w:p w14:paraId="1A9C1ED1" w14:textId="77777777" w:rsidR="00A61574" w:rsidRDefault="00000000">
      <w:pPr>
        <w:spacing w:line="360" w:lineRule="auto"/>
        <w:ind w:firstLineChars="200" w:firstLine="480"/>
        <w:outlineLvl w:val="0"/>
        <w:rPr>
          <w:rFonts w:ascii="Times New Roman" w:hAnsi="Times New Roman"/>
          <w:color w:val="000000" w:themeColor="text1"/>
          <w:sz w:val="24"/>
          <w:szCs w:val="24"/>
        </w:rPr>
      </w:pPr>
      <w:bookmarkStart w:id="141" w:name="_Toc145337068"/>
      <w:bookmarkStart w:id="142" w:name="_Toc145270466"/>
      <w:bookmarkStart w:id="143" w:name="_Toc511291688"/>
      <w:bookmarkStart w:id="144" w:name="_Toc145337277"/>
      <w:r>
        <w:rPr>
          <w:rFonts w:ascii="Times New Roman" w:hAnsi="Times New Roman" w:hint="eastAsia"/>
          <w:color w:val="000000" w:themeColor="text1"/>
          <w:sz w:val="24"/>
          <w:szCs w:val="24"/>
        </w:rPr>
        <w:t>（三）职业资格</w:t>
      </w:r>
    </w:p>
    <w:p w14:paraId="7256FAD6" w14:textId="77777777" w:rsidR="00A61574" w:rsidRDefault="00000000">
      <w:pPr>
        <w:spacing w:line="360" w:lineRule="auto"/>
        <w:ind w:firstLineChars="200" w:firstLine="480"/>
        <w:outlineLvl w:val="0"/>
        <w:rPr>
          <w:rFonts w:ascii="Times New Roman" w:hAnsi="Times New Roman"/>
          <w:color w:val="000000" w:themeColor="text1"/>
          <w:sz w:val="24"/>
          <w:szCs w:val="24"/>
        </w:rPr>
      </w:pPr>
      <w:r>
        <w:rPr>
          <w:rFonts w:ascii="Times New Roman" w:hAnsi="Times New Roman"/>
          <w:bCs/>
          <w:color w:val="000000" w:themeColor="text1"/>
          <w:sz w:val="24"/>
          <w:szCs w:val="24"/>
        </w:rPr>
        <w:t>取得一个（含）以上本专业人才培养方案规定的职业资格（职业技能等级）证书</w:t>
      </w:r>
      <w:r>
        <w:rPr>
          <w:rFonts w:ascii="Times New Roman" w:hAnsi="Times New Roman" w:hint="eastAsia"/>
          <w:bCs/>
          <w:color w:val="000000" w:themeColor="text1"/>
          <w:sz w:val="24"/>
          <w:szCs w:val="24"/>
        </w:rPr>
        <w:t>。</w:t>
      </w:r>
    </w:p>
    <w:bookmarkEnd w:id="141"/>
    <w:bookmarkEnd w:id="142"/>
    <w:bookmarkEnd w:id="143"/>
    <w:bookmarkEnd w:id="144"/>
    <w:p w14:paraId="0DE1C574" w14:textId="77777777" w:rsidR="00A61574" w:rsidRDefault="00A61574">
      <w:pPr>
        <w:tabs>
          <w:tab w:val="left" w:pos="4962"/>
        </w:tabs>
        <w:spacing w:line="360" w:lineRule="auto"/>
        <w:ind w:firstLineChars="210" w:firstLine="506"/>
        <w:rPr>
          <w:rFonts w:ascii="Times New Roman" w:hAnsi="Times New Roman"/>
          <w:b/>
          <w:bCs/>
          <w:color w:val="000000" w:themeColor="text1"/>
          <w:sz w:val="24"/>
          <w:szCs w:val="24"/>
        </w:rPr>
      </w:pPr>
    </w:p>
    <w:sectPr w:rsidR="00A61574" w:rsidSect="00DF6663">
      <w:headerReference w:type="default" r:id="rId14"/>
      <w:footerReference w:type="even" r:id="rId15"/>
      <w:footerReference w:type="default" r:id="rId16"/>
      <w:pgSz w:w="11906" w:h="16838"/>
      <w:pgMar w:top="1440" w:right="1519" w:bottom="1440" w:left="1519" w:header="0" w:footer="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7F48A" w14:textId="77777777" w:rsidR="00212427" w:rsidRDefault="00212427">
      <w:r>
        <w:separator/>
      </w:r>
    </w:p>
    <w:p w14:paraId="6C1D3184" w14:textId="77777777" w:rsidR="00212427" w:rsidRDefault="00212427"/>
    <w:p w14:paraId="3701778F" w14:textId="77777777" w:rsidR="00212427" w:rsidRDefault="00212427" w:rsidP="002B477F"/>
    <w:p w14:paraId="4E548449" w14:textId="77777777" w:rsidR="00212427" w:rsidRDefault="00212427" w:rsidP="00F228F0"/>
    <w:p w14:paraId="1B63CE78" w14:textId="77777777" w:rsidR="00212427" w:rsidRDefault="00212427" w:rsidP="00F228F0"/>
    <w:p w14:paraId="5EF4A549" w14:textId="77777777" w:rsidR="00212427" w:rsidRDefault="00212427"/>
    <w:p w14:paraId="6A75DD99" w14:textId="77777777" w:rsidR="00212427" w:rsidRDefault="00212427" w:rsidP="00DF6663"/>
    <w:p w14:paraId="46C32EFE" w14:textId="77777777" w:rsidR="00212427" w:rsidRDefault="00212427" w:rsidP="00DF6663"/>
    <w:p w14:paraId="48EE9C24" w14:textId="77777777" w:rsidR="00212427" w:rsidRDefault="00212427" w:rsidP="00DF6663"/>
    <w:p w14:paraId="04E8F111" w14:textId="77777777" w:rsidR="00212427" w:rsidRDefault="00212427" w:rsidP="00DF6663"/>
    <w:p w14:paraId="7774C06F" w14:textId="77777777" w:rsidR="00212427" w:rsidRDefault="00212427" w:rsidP="00DF6663"/>
    <w:p w14:paraId="5507696B" w14:textId="77777777" w:rsidR="00212427" w:rsidRDefault="00212427" w:rsidP="00D74CAA"/>
    <w:p w14:paraId="18641AE5" w14:textId="77777777" w:rsidR="00212427" w:rsidRDefault="00212427" w:rsidP="00D74CAA"/>
  </w:endnote>
  <w:endnote w:type="continuationSeparator" w:id="0">
    <w:p w14:paraId="6B43DCC8" w14:textId="77777777" w:rsidR="00212427" w:rsidRDefault="00212427">
      <w:r>
        <w:continuationSeparator/>
      </w:r>
    </w:p>
    <w:p w14:paraId="2579C611" w14:textId="77777777" w:rsidR="00212427" w:rsidRDefault="00212427"/>
    <w:p w14:paraId="4BB032BF" w14:textId="77777777" w:rsidR="00212427" w:rsidRDefault="00212427" w:rsidP="002B477F"/>
    <w:p w14:paraId="4197A88C" w14:textId="77777777" w:rsidR="00212427" w:rsidRDefault="00212427" w:rsidP="00F228F0"/>
    <w:p w14:paraId="7229D08F" w14:textId="77777777" w:rsidR="00212427" w:rsidRDefault="00212427" w:rsidP="00F228F0"/>
    <w:p w14:paraId="4932E5A6" w14:textId="77777777" w:rsidR="00212427" w:rsidRDefault="00212427"/>
    <w:p w14:paraId="40A0FA21" w14:textId="77777777" w:rsidR="00212427" w:rsidRDefault="00212427" w:rsidP="00DF6663"/>
    <w:p w14:paraId="7AA8A23F" w14:textId="77777777" w:rsidR="00212427" w:rsidRDefault="00212427" w:rsidP="00DF6663"/>
    <w:p w14:paraId="3265380F" w14:textId="77777777" w:rsidR="00212427" w:rsidRDefault="00212427" w:rsidP="00DF6663"/>
    <w:p w14:paraId="702463F3" w14:textId="77777777" w:rsidR="00212427" w:rsidRDefault="00212427" w:rsidP="00DF6663"/>
    <w:p w14:paraId="3F1B4C93" w14:textId="77777777" w:rsidR="00212427" w:rsidRDefault="00212427" w:rsidP="00DF6663"/>
    <w:p w14:paraId="15558171" w14:textId="77777777" w:rsidR="00212427" w:rsidRDefault="00212427" w:rsidP="00D74CAA"/>
    <w:p w14:paraId="0C537DF5" w14:textId="77777777" w:rsidR="00212427" w:rsidRDefault="00212427" w:rsidP="00D74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黑体简体">
    <w:altName w:val="宋体"/>
    <w:charset w:val="86"/>
    <w:family w:val="auto"/>
    <w:pitch w:val="default"/>
    <w:sig w:usb0="00000000" w:usb1="00000000" w:usb2="00000000" w:usb3="00000000" w:csb0="00040000"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BDBF" w14:textId="77777777" w:rsidR="00A61574" w:rsidRDefault="00A61574">
    <w:pPr>
      <w:pStyle w:val="af3"/>
      <w:ind w:firstLine="360"/>
    </w:pPr>
  </w:p>
  <w:p w14:paraId="37DE4033" w14:textId="77777777" w:rsidR="00A61574" w:rsidRDefault="00A6157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928D" w14:textId="77777777" w:rsidR="00A61574" w:rsidRDefault="00000000">
    <w:pPr>
      <w:pStyle w:val="af3"/>
      <w:ind w:firstLine="360"/>
    </w:pPr>
    <w:r>
      <w:rPr>
        <w:noProof/>
      </w:rPr>
      <mc:AlternateContent>
        <mc:Choice Requires="wps">
          <w:drawing>
            <wp:anchor distT="0" distB="0" distL="114300" distR="114300" simplePos="0" relativeHeight="251659264" behindDoc="0" locked="0" layoutInCell="1" allowOverlap="1" wp14:anchorId="5DE5F665" wp14:editId="5A2A6DA3">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CE41A" w14:textId="77777777" w:rsidR="00A61574" w:rsidRDefault="00A61574">
                          <w:pPr>
                            <w:pStyle w:val="af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E5F665" id="_x0000_t202" coordsize="21600,21600" o:spt="202" path="m,l,21600r21600,l21600,xe">
              <v:stroke joinstyle="miter"/>
              <v:path gradientshapeok="t" o:connecttype="rect"/>
            </v:shapetype>
            <v:shape id="文本框 3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BCE41A" w14:textId="77777777" w:rsidR="00A61574" w:rsidRDefault="00A61574">
                    <w:pPr>
                      <w:pStyle w:val="af3"/>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009A" w14:textId="77777777" w:rsidR="00A61574" w:rsidRDefault="00A61574">
    <w:pPr>
      <w:pStyle w:val="af3"/>
      <w:ind w:firstLine="360"/>
    </w:pPr>
  </w:p>
  <w:p w14:paraId="264BD390" w14:textId="77777777" w:rsidR="00A61574" w:rsidRDefault="00A6157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179101"/>
    </w:sdtPr>
    <w:sdtContent>
      <w:p w14:paraId="07B1DEF6" w14:textId="77777777" w:rsidR="00A61574" w:rsidRDefault="00000000">
        <w:pPr>
          <w:pStyle w:val="af3"/>
          <w:ind w:firstLine="360"/>
          <w:jc w:val="center"/>
        </w:pPr>
        <w:r>
          <w:fldChar w:fldCharType="begin"/>
        </w:r>
        <w:r>
          <w:instrText>PAGE   \* MERGEFORMAT</w:instrText>
        </w:r>
        <w:r>
          <w:fldChar w:fldCharType="separate"/>
        </w:r>
        <w:r>
          <w:rPr>
            <w:lang w:val="zh-CN"/>
          </w:rPr>
          <w:t>2</w:t>
        </w:r>
        <w:r>
          <w:fldChar w:fldCharType="end"/>
        </w:r>
      </w:p>
    </w:sdtContent>
  </w:sdt>
  <w:p w14:paraId="4DC3418F" w14:textId="77777777" w:rsidR="00A61574" w:rsidRDefault="00A61574">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47813"/>
    </w:sdtPr>
    <w:sdtContent>
      <w:p w14:paraId="2AA4A22E" w14:textId="6B0FEB09" w:rsidR="00FC2B46" w:rsidRDefault="00000000" w:rsidP="00D74CAA">
        <w:pPr>
          <w:pStyle w:val="af3"/>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108048"/>
    </w:sdtPr>
    <w:sdtContent>
      <w:p w14:paraId="4E3131A7" w14:textId="17CA5997" w:rsidR="00FC2B46" w:rsidRDefault="00000000" w:rsidP="00D74CAA">
        <w:pPr>
          <w:pStyle w:val="af3"/>
          <w:ind w:firstLine="360"/>
          <w:jc w:val="center"/>
        </w:pPr>
        <w:r>
          <w:fldChar w:fldCharType="begin"/>
        </w:r>
        <w:r>
          <w:instrText>PAGE   \* MERGEFORMAT</w:instrText>
        </w:r>
        <w:r>
          <w:fldChar w:fldCharType="separate"/>
        </w:r>
        <w:r>
          <w:rPr>
            <w:lang w:val="zh-CN"/>
          </w:rPr>
          <w:t>2</w:t>
        </w:r>
        <w:r>
          <w:fldChar w:fldCharType="end"/>
        </w:r>
      </w:p>
    </w:sdtContent>
  </w:sdt>
  <w:p w14:paraId="1ED19715" w14:textId="77777777" w:rsidR="00FC2B46" w:rsidRDefault="00FC2B46" w:rsidP="00D74C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6C50E" w14:textId="77777777" w:rsidR="00212427" w:rsidRDefault="00212427">
      <w:r>
        <w:separator/>
      </w:r>
    </w:p>
    <w:p w14:paraId="4E22691A" w14:textId="77777777" w:rsidR="00212427" w:rsidRDefault="00212427"/>
    <w:p w14:paraId="1926DB12" w14:textId="77777777" w:rsidR="00212427" w:rsidRDefault="00212427" w:rsidP="002B477F"/>
    <w:p w14:paraId="02AF061A" w14:textId="77777777" w:rsidR="00212427" w:rsidRDefault="00212427" w:rsidP="00F228F0"/>
    <w:p w14:paraId="0F89CEA4" w14:textId="77777777" w:rsidR="00212427" w:rsidRDefault="00212427" w:rsidP="00F228F0"/>
    <w:p w14:paraId="34C93017" w14:textId="77777777" w:rsidR="00212427" w:rsidRDefault="00212427"/>
    <w:p w14:paraId="2546A9EA" w14:textId="77777777" w:rsidR="00212427" w:rsidRDefault="00212427" w:rsidP="00DF6663"/>
    <w:p w14:paraId="22F13B65" w14:textId="77777777" w:rsidR="00212427" w:rsidRDefault="00212427" w:rsidP="00DF6663"/>
    <w:p w14:paraId="1B804CD0" w14:textId="77777777" w:rsidR="00212427" w:rsidRDefault="00212427" w:rsidP="00DF6663"/>
    <w:p w14:paraId="240F871B" w14:textId="77777777" w:rsidR="00212427" w:rsidRDefault="00212427" w:rsidP="00DF6663"/>
    <w:p w14:paraId="02BECB7D" w14:textId="77777777" w:rsidR="00212427" w:rsidRDefault="00212427" w:rsidP="00DF6663"/>
    <w:p w14:paraId="6C91221F" w14:textId="77777777" w:rsidR="00212427" w:rsidRDefault="00212427" w:rsidP="00D74CAA"/>
    <w:p w14:paraId="16D6E372" w14:textId="77777777" w:rsidR="00212427" w:rsidRDefault="00212427" w:rsidP="00D74CAA"/>
  </w:footnote>
  <w:footnote w:type="continuationSeparator" w:id="0">
    <w:p w14:paraId="549AC17F" w14:textId="77777777" w:rsidR="00212427" w:rsidRDefault="00212427">
      <w:r>
        <w:continuationSeparator/>
      </w:r>
    </w:p>
    <w:p w14:paraId="4FFE0186" w14:textId="77777777" w:rsidR="00212427" w:rsidRDefault="00212427"/>
    <w:p w14:paraId="5E8D4A18" w14:textId="77777777" w:rsidR="00212427" w:rsidRDefault="00212427" w:rsidP="002B477F"/>
    <w:p w14:paraId="6D606171" w14:textId="77777777" w:rsidR="00212427" w:rsidRDefault="00212427" w:rsidP="00F228F0"/>
    <w:p w14:paraId="25872D61" w14:textId="77777777" w:rsidR="00212427" w:rsidRDefault="00212427" w:rsidP="00F228F0"/>
    <w:p w14:paraId="4DE4A97F" w14:textId="77777777" w:rsidR="00212427" w:rsidRDefault="00212427"/>
    <w:p w14:paraId="58473D02" w14:textId="77777777" w:rsidR="00212427" w:rsidRDefault="00212427" w:rsidP="00DF6663"/>
    <w:p w14:paraId="3FFC67B1" w14:textId="77777777" w:rsidR="00212427" w:rsidRDefault="00212427" w:rsidP="00DF6663"/>
    <w:p w14:paraId="5122D5B4" w14:textId="77777777" w:rsidR="00212427" w:rsidRDefault="00212427" w:rsidP="00DF6663"/>
    <w:p w14:paraId="406D4384" w14:textId="77777777" w:rsidR="00212427" w:rsidRDefault="00212427" w:rsidP="00DF6663"/>
    <w:p w14:paraId="3AC3F2B9" w14:textId="77777777" w:rsidR="00212427" w:rsidRDefault="00212427" w:rsidP="00DF6663"/>
    <w:p w14:paraId="0A437FE6" w14:textId="77777777" w:rsidR="00212427" w:rsidRDefault="00212427" w:rsidP="00D74CAA"/>
    <w:p w14:paraId="5A8E421E" w14:textId="77777777" w:rsidR="00212427" w:rsidRDefault="00212427" w:rsidP="00D74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69DA" w14:textId="3AF87721" w:rsidR="00A61574" w:rsidRDefault="00A61574">
    <w:pPr>
      <w:pStyle w:val="af5"/>
      <w:jc w:val="righ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C8EB" w14:textId="77777777" w:rsidR="00FC2B46" w:rsidRDefault="00FC2B46" w:rsidP="00D74C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BD09BE"/>
    <w:multiLevelType w:val="singleLevel"/>
    <w:tmpl w:val="84BD09BE"/>
    <w:lvl w:ilvl="0">
      <w:start w:val="2"/>
      <w:numFmt w:val="decimal"/>
      <w:suff w:val="nothing"/>
      <w:lvlText w:val="（%1）"/>
      <w:lvlJc w:val="left"/>
    </w:lvl>
  </w:abstractNum>
  <w:abstractNum w:abstractNumId="1" w15:restartNumberingAfterBreak="0">
    <w:nsid w:val="B9CD5A0C"/>
    <w:multiLevelType w:val="singleLevel"/>
    <w:tmpl w:val="B9CD5A0C"/>
    <w:lvl w:ilvl="0">
      <w:start w:val="10"/>
      <w:numFmt w:val="decimal"/>
      <w:suff w:val="nothing"/>
      <w:lvlText w:val="（%1）"/>
      <w:lvlJc w:val="left"/>
    </w:lvl>
  </w:abstractNum>
  <w:abstractNum w:abstractNumId="2" w15:restartNumberingAfterBreak="0">
    <w:nsid w:val="12DE3556"/>
    <w:multiLevelType w:val="singleLevel"/>
    <w:tmpl w:val="12DE3556"/>
    <w:lvl w:ilvl="0">
      <w:start w:val="4"/>
      <w:numFmt w:val="decimal"/>
      <w:suff w:val="nothing"/>
      <w:lvlText w:val="%1、"/>
      <w:lvlJc w:val="left"/>
    </w:lvl>
  </w:abstractNum>
  <w:abstractNum w:abstractNumId="3" w15:restartNumberingAfterBreak="0">
    <w:nsid w:val="352E6E34"/>
    <w:multiLevelType w:val="hybridMultilevel"/>
    <w:tmpl w:val="816A2466"/>
    <w:lvl w:ilvl="0" w:tplc="635E7FE8">
      <w:start w:val="1"/>
      <w:numFmt w:val="decimal"/>
      <w:lvlText w:val="%1、"/>
      <w:lvlJc w:val="left"/>
      <w:pPr>
        <w:ind w:left="854" w:hanging="372"/>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420138CA"/>
    <w:multiLevelType w:val="singleLevel"/>
    <w:tmpl w:val="420138CA"/>
    <w:lvl w:ilvl="0">
      <w:start w:val="3"/>
      <w:numFmt w:val="decimal"/>
      <w:suff w:val="nothing"/>
      <w:lvlText w:val="（%1）"/>
      <w:lvlJc w:val="left"/>
    </w:lvl>
  </w:abstractNum>
  <w:abstractNum w:abstractNumId="5" w15:restartNumberingAfterBreak="0">
    <w:nsid w:val="50771F8B"/>
    <w:multiLevelType w:val="multilevel"/>
    <w:tmpl w:val="50771F8B"/>
    <w:lvl w:ilvl="0">
      <w:start w:val="1"/>
      <w:numFmt w:val="decimal"/>
      <w:lvlText w:val="%1)"/>
      <w:lvlJc w:val="left"/>
      <w:pPr>
        <w:tabs>
          <w:tab w:val="left" w:pos="900"/>
        </w:tabs>
        <w:ind w:left="900" w:firstLine="7"/>
      </w:pPr>
      <w:rPr>
        <w:rFonts w:eastAsia="宋体" w:hint="eastAsia"/>
        <w:b w:val="0"/>
        <w:i w:val="0"/>
        <w:sz w:val="24"/>
      </w:rPr>
    </w:lvl>
    <w:lvl w:ilvl="1">
      <w:start w:val="1"/>
      <w:numFmt w:val="decimal"/>
      <w:lvlText w:val="%2)"/>
      <w:lvlJc w:val="left"/>
      <w:pPr>
        <w:tabs>
          <w:tab w:val="left" w:pos="413"/>
        </w:tabs>
        <w:ind w:left="413" w:firstLine="7"/>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2FF2C79"/>
    <w:multiLevelType w:val="hybridMultilevel"/>
    <w:tmpl w:val="D5B2A9FA"/>
    <w:lvl w:ilvl="0" w:tplc="FCC01CC4">
      <w:start w:val="2"/>
      <w:numFmt w:val="japaneseCounting"/>
      <w:lvlText w:val="（%1）"/>
      <w:lvlJc w:val="left"/>
      <w:pPr>
        <w:ind w:left="1238" w:hanging="756"/>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7" w15:restartNumberingAfterBreak="0">
    <w:nsid w:val="652EF50F"/>
    <w:multiLevelType w:val="singleLevel"/>
    <w:tmpl w:val="652EF50F"/>
    <w:lvl w:ilvl="0">
      <w:start w:val="1"/>
      <w:numFmt w:val="decimal"/>
      <w:suff w:val="nothing"/>
      <w:lvlText w:val="%1、"/>
      <w:lvlJc w:val="left"/>
    </w:lvl>
  </w:abstractNum>
  <w:num w:numId="1" w16cid:durableId="157115112">
    <w:abstractNumId w:val="4"/>
  </w:num>
  <w:num w:numId="2" w16cid:durableId="1141730012">
    <w:abstractNumId w:val="1"/>
  </w:num>
  <w:num w:numId="3" w16cid:durableId="51854741">
    <w:abstractNumId w:val="0"/>
  </w:num>
  <w:num w:numId="4" w16cid:durableId="1441803177">
    <w:abstractNumId w:val="2"/>
  </w:num>
  <w:num w:numId="5" w16cid:durableId="1537235020">
    <w:abstractNumId w:val="7"/>
  </w:num>
  <w:num w:numId="6" w16cid:durableId="1993439017">
    <w:abstractNumId w:val="5"/>
  </w:num>
  <w:num w:numId="7" w16cid:durableId="2145151116">
    <w:abstractNumId w:val="6"/>
  </w:num>
  <w:num w:numId="8" w16cid:durableId="53361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0NjC3NDUytTAzNzdV0lEKTi0uzszPAykwMqgFAFbb1mEtAAAA"/>
    <w:docVar w:name="commondata" w:val="eyJoZGlkIjoiMmE4MDNjMDRhMWQ4YjU5YTRjYjc0MzU3ZDAzMTY4ODQifQ=="/>
  </w:docVars>
  <w:rsids>
    <w:rsidRoot w:val="006C0350"/>
    <w:rsid w:val="000021E1"/>
    <w:rsid w:val="000100AF"/>
    <w:rsid w:val="000138D7"/>
    <w:rsid w:val="0003064A"/>
    <w:rsid w:val="00031C1B"/>
    <w:rsid w:val="00044A56"/>
    <w:rsid w:val="00045AB4"/>
    <w:rsid w:val="00051546"/>
    <w:rsid w:val="0005435B"/>
    <w:rsid w:val="0006658A"/>
    <w:rsid w:val="000722FB"/>
    <w:rsid w:val="00073C84"/>
    <w:rsid w:val="00083D2E"/>
    <w:rsid w:val="0008673E"/>
    <w:rsid w:val="000B0A4B"/>
    <w:rsid w:val="000B1622"/>
    <w:rsid w:val="000B55B9"/>
    <w:rsid w:val="000B5CFD"/>
    <w:rsid w:val="000B69B4"/>
    <w:rsid w:val="000B7AD1"/>
    <w:rsid w:val="000C1383"/>
    <w:rsid w:val="001068F4"/>
    <w:rsid w:val="00114208"/>
    <w:rsid w:val="001146BA"/>
    <w:rsid w:val="0011694F"/>
    <w:rsid w:val="00123BD6"/>
    <w:rsid w:val="00127AA2"/>
    <w:rsid w:val="0013045E"/>
    <w:rsid w:val="00131D8D"/>
    <w:rsid w:val="0013470F"/>
    <w:rsid w:val="0013794E"/>
    <w:rsid w:val="00141D08"/>
    <w:rsid w:val="00147D05"/>
    <w:rsid w:val="0016724E"/>
    <w:rsid w:val="0017091A"/>
    <w:rsid w:val="00180273"/>
    <w:rsid w:val="00182D7F"/>
    <w:rsid w:val="001846C2"/>
    <w:rsid w:val="00187761"/>
    <w:rsid w:val="001931C5"/>
    <w:rsid w:val="0019458A"/>
    <w:rsid w:val="001A5CAA"/>
    <w:rsid w:val="001B1009"/>
    <w:rsid w:val="001B73B9"/>
    <w:rsid w:val="001C2F31"/>
    <w:rsid w:val="001C3926"/>
    <w:rsid w:val="001C46C5"/>
    <w:rsid w:val="001C7A8F"/>
    <w:rsid w:val="001D5D08"/>
    <w:rsid w:val="001E7946"/>
    <w:rsid w:val="00211FCA"/>
    <w:rsid w:val="00212427"/>
    <w:rsid w:val="00222539"/>
    <w:rsid w:val="002276E8"/>
    <w:rsid w:val="002321C8"/>
    <w:rsid w:val="00243349"/>
    <w:rsid w:val="00250249"/>
    <w:rsid w:val="002523BA"/>
    <w:rsid w:val="00261FAF"/>
    <w:rsid w:val="002620B4"/>
    <w:rsid w:val="00266342"/>
    <w:rsid w:val="0027395C"/>
    <w:rsid w:val="00273ED7"/>
    <w:rsid w:val="00277324"/>
    <w:rsid w:val="00285CE9"/>
    <w:rsid w:val="00286885"/>
    <w:rsid w:val="002A1320"/>
    <w:rsid w:val="002A458A"/>
    <w:rsid w:val="002B0BF1"/>
    <w:rsid w:val="002B25E6"/>
    <w:rsid w:val="002B477F"/>
    <w:rsid w:val="002B6013"/>
    <w:rsid w:val="002C73FD"/>
    <w:rsid w:val="002D3A14"/>
    <w:rsid w:val="002D79EB"/>
    <w:rsid w:val="002E3A38"/>
    <w:rsid w:val="002E7851"/>
    <w:rsid w:val="002F42F0"/>
    <w:rsid w:val="003149C3"/>
    <w:rsid w:val="00321332"/>
    <w:rsid w:val="00336E8B"/>
    <w:rsid w:val="003372E2"/>
    <w:rsid w:val="0034140F"/>
    <w:rsid w:val="00363996"/>
    <w:rsid w:val="00364A6C"/>
    <w:rsid w:val="00370440"/>
    <w:rsid w:val="00385C3A"/>
    <w:rsid w:val="0039363B"/>
    <w:rsid w:val="003948BE"/>
    <w:rsid w:val="003A20CE"/>
    <w:rsid w:val="003A2630"/>
    <w:rsid w:val="003A57D4"/>
    <w:rsid w:val="003B3818"/>
    <w:rsid w:val="003B5E9D"/>
    <w:rsid w:val="003D4AFC"/>
    <w:rsid w:val="003E3A7D"/>
    <w:rsid w:val="003E5DFA"/>
    <w:rsid w:val="003F7872"/>
    <w:rsid w:val="00400D65"/>
    <w:rsid w:val="00405BF5"/>
    <w:rsid w:val="00412158"/>
    <w:rsid w:val="00416358"/>
    <w:rsid w:val="004165A8"/>
    <w:rsid w:val="0041673F"/>
    <w:rsid w:val="00430385"/>
    <w:rsid w:val="00437D81"/>
    <w:rsid w:val="004424FD"/>
    <w:rsid w:val="0044557D"/>
    <w:rsid w:val="0046375D"/>
    <w:rsid w:val="00471250"/>
    <w:rsid w:val="00473B1A"/>
    <w:rsid w:val="00475031"/>
    <w:rsid w:val="0048021C"/>
    <w:rsid w:val="004821EF"/>
    <w:rsid w:val="00492B77"/>
    <w:rsid w:val="00494A52"/>
    <w:rsid w:val="00495293"/>
    <w:rsid w:val="004A4671"/>
    <w:rsid w:val="004C188F"/>
    <w:rsid w:val="004C2EB0"/>
    <w:rsid w:val="004D6A2C"/>
    <w:rsid w:val="004E6BAE"/>
    <w:rsid w:val="004E7F75"/>
    <w:rsid w:val="004F1DD0"/>
    <w:rsid w:val="004F519F"/>
    <w:rsid w:val="004F5B78"/>
    <w:rsid w:val="00503E83"/>
    <w:rsid w:val="00542434"/>
    <w:rsid w:val="00544D1B"/>
    <w:rsid w:val="00561773"/>
    <w:rsid w:val="005641E6"/>
    <w:rsid w:val="00567DA1"/>
    <w:rsid w:val="0057778B"/>
    <w:rsid w:val="00577B48"/>
    <w:rsid w:val="0058072A"/>
    <w:rsid w:val="0058274F"/>
    <w:rsid w:val="00592022"/>
    <w:rsid w:val="005930C3"/>
    <w:rsid w:val="00594D9A"/>
    <w:rsid w:val="005A0B6C"/>
    <w:rsid w:val="005A2929"/>
    <w:rsid w:val="005B3320"/>
    <w:rsid w:val="005B4597"/>
    <w:rsid w:val="005B664A"/>
    <w:rsid w:val="005F476D"/>
    <w:rsid w:val="005F6D0B"/>
    <w:rsid w:val="0060725F"/>
    <w:rsid w:val="00613DC2"/>
    <w:rsid w:val="0061523D"/>
    <w:rsid w:val="00617E33"/>
    <w:rsid w:val="00636B3A"/>
    <w:rsid w:val="0063712E"/>
    <w:rsid w:val="0064113B"/>
    <w:rsid w:val="00643203"/>
    <w:rsid w:val="00646652"/>
    <w:rsid w:val="00650C1D"/>
    <w:rsid w:val="00664970"/>
    <w:rsid w:val="00665865"/>
    <w:rsid w:val="00672EEE"/>
    <w:rsid w:val="0067340F"/>
    <w:rsid w:val="0067410A"/>
    <w:rsid w:val="0068514C"/>
    <w:rsid w:val="006C0350"/>
    <w:rsid w:val="006C38BF"/>
    <w:rsid w:val="006E19C5"/>
    <w:rsid w:val="006E3794"/>
    <w:rsid w:val="006E79E5"/>
    <w:rsid w:val="006F0410"/>
    <w:rsid w:val="00701BFC"/>
    <w:rsid w:val="00706965"/>
    <w:rsid w:val="00711E1F"/>
    <w:rsid w:val="00717548"/>
    <w:rsid w:val="007212C4"/>
    <w:rsid w:val="00731EC8"/>
    <w:rsid w:val="00734F77"/>
    <w:rsid w:val="00736565"/>
    <w:rsid w:val="0073778C"/>
    <w:rsid w:val="00750CB0"/>
    <w:rsid w:val="007559E4"/>
    <w:rsid w:val="00764B87"/>
    <w:rsid w:val="00765222"/>
    <w:rsid w:val="007A52F2"/>
    <w:rsid w:val="007B250C"/>
    <w:rsid w:val="007D543B"/>
    <w:rsid w:val="007E75CA"/>
    <w:rsid w:val="007F4BB1"/>
    <w:rsid w:val="007F6660"/>
    <w:rsid w:val="007F717D"/>
    <w:rsid w:val="00802E7D"/>
    <w:rsid w:val="00804BFE"/>
    <w:rsid w:val="0080581F"/>
    <w:rsid w:val="00806F6D"/>
    <w:rsid w:val="0082676B"/>
    <w:rsid w:val="00826976"/>
    <w:rsid w:val="008421A9"/>
    <w:rsid w:val="00852584"/>
    <w:rsid w:val="008612C1"/>
    <w:rsid w:val="00864A9C"/>
    <w:rsid w:val="00873B27"/>
    <w:rsid w:val="008813B9"/>
    <w:rsid w:val="0088143A"/>
    <w:rsid w:val="00883219"/>
    <w:rsid w:val="00891DC2"/>
    <w:rsid w:val="008961E7"/>
    <w:rsid w:val="0089623B"/>
    <w:rsid w:val="008A0490"/>
    <w:rsid w:val="008A301D"/>
    <w:rsid w:val="008A3485"/>
    <w:rsid w:val="008B01DA"/>
    <w:rsid w:val="008D0210"/>
    <w:rsid w:val="008E1FCA"/>
    <w:rsid w:val="008E58E6"/>
    <w:rsid w:val="008E7006"/>
    <w:rsid w:val="008E7233"/>
    <w:rsid w:val="00901632"/>
    <w:rsid w:val="00902F53"/>
    <w:rsid w:val="00907492"/>
    <w:rsid w:val="009143EE"/>
    <w:rsid w:val="00920C13"/>
    <w:rsid w:val="00924845"/>
    <w:rsid w:val="00943029"/>
    <w:rsid w:val="009433B0"/>
    <w:rsid w:val="00945B02"/>
    <w:rsid w:val="0095097A"/>
    <w:rsid w:val="00954036"/>
    <w:rsid w:val="00954171"/>
    <w:rsid w:val="00960879"/>
    <w:rsid w:val="0096289A"/>
    <w:rsid w:val="00963CE2"/>
    <w:rsid w:val="00965DAB"/>
    <w:rsid w:val="00977389"/>
    <w:rsid w:val="009A5490"/>
    <w:rsid w:val="009B183E"/>
    <w:rsid w:val="009C2B3F"/>
    <w:rsid w:val="009D0EB1"/>
    <w:rsid w:val="009D206E"/>
    <w:rsid w:val="009D5613"/>
    <w:rsid w:val="009E19A3"/>
    <w:rsid w:val="009E2A87"/>
    <w:rsid w:val="009E496B"/>
    <w:rsid w:val="009F162F"/>
    <w:rsid w:val="009F3874"/>
    <w:rsid w:val="009F4966"/>
    <w:rsid w:val="00A0586A"/>
    <w:rsid w:val="00A10090"/>
    <w:rsid w:val="00A12EE6"/>
    <w:rsid w:val="00A12F97"/>
    <w:rsid w:val="00A13A61"/>
    <w:rsid w:val="00A2412D"/>
    <w:rsid w:val="00A24DF0"/>
    <w:rsid w:val="00A32DED"/>
    <w:rsid w:val="00A4517F"/>
    <w:rsid w:val="00A46938"/>
    <w:rsid w:val="00A54B2C"/>
    <w:rsid w:val="00A61574"/>
    <w:rsid w:val="00A62750"/>
    <w:rsid w:val="00A672C3"/>
    <w:rsid w:val="00A875F0"/>
    <w:rsid w:val="00A9239F"/>
    <w:rsid w:val="00A94874"/>
    <w:rsid w:val="00AA0587"/>
    <w:rsid w:val="00AC4193"/>
    <w:rsid w:val="00AD6F00"/>
    <w:rsid w:val="00AD758F"/>
    <w:rsid w:val="00AD7A3E"/>
    <w:rsid w:val="00AE12B9"/>
    <w:rsid w:val="00AE421B"/>
    <w:rsid w:val="00AE751D"/>
    <w:rsid w:val="00AF62CB"/>
    <w:rsid w:val="00B015E1"/>
    <w:rsid w:val="00B01E1C"/>
    <w:rsid w:val="00B0684B"/>
    <w:rsid w:val="00B1744B"/>
    <w:rsid w:val="00B33F81"/>
    <w:rsid w:val="00B51DFE"/>
    <w:rsid w:val="00B657D3"/>
    <w:rsid w:val="00B71721"/>
    <w:rsid w:val="00B73FFB"/>
    <w:rsid w:val="00B801DB"/>
    <w:rsid w:val="00B90E9B"/>
    <w:rsid w:val="00B925FF"/>
    <w:rsid w:val="00B9665A"/>
    <w:rsid w:val="00BA4BFF"/>
    <w:rsid w:val="00BA7004"/>
    <w:rsid w:val="00BA78B5"/>
    <w:rsid w:val="00BB2E5D"/>
    <w:rsid w:val="00BB4C82"/>
    <w:rsid w:val="00BE6CE6"/>
    <w:rsid w:val="00BF7355"/>
    <w:rsid w:val="00C20D0E"/>
    <w:rsid w:val="00C34631"/>
    <w:rsid w:val="00C346B4"/>
    <w:rsid w:val="00C36B96"/>
    <w:rsid w:val="00C41044"/>
    <w:rsid w:val="00C4278D"/>
    <w:rsid w:val="00C475D9"/>
    <w:rsid w:val="00C52056"/>
    <w:rsid w:val="00C607DC"/>
    <w:rsid w:val="00C62DCF"/>
    <w:rsid w:val="00C63E46"/>
    <w:rsid w:val="00C643E8"/>
    <w:rsid w:val="00C809EF"/>
    <w:rsid w:val="00C923FB"/>
    <w:rsid w:val="00C969FF"/>
    <w:rsid w:val="00CA0193"/>
    <w:rsid w:val="00CA3301"/>
    <w:rsid w:val="00CA5420"/>
    <w:rsid w:val="00CC357D"/>
    <w:rsid w:val="00CD0C0A"/>
    <w:rsid w:val="00CD3F98"/>
    <w:rsid w:val="00CE71DF"/>
    <w:rsid w:val="00CF42D3"/>
    <w:rsid w:val="00CF6325"/>
    <w:rsid w:val="00D02346"/>
    <w:rsid w:val="00D06182"/>
    <w:rsid w:val="00D17272"/>
    <w:rsid w:val="00D223BF"/>
    <w:rsid w:val="00D258DD"/>
    <w:rsid w:val="00D34A22"/>
    <w:rsid w:val="00D40FDA"/>
    <w:rsid w:val="00D411F5"/>
    <w:rsid w:val="00D434BA"/>
    <w:rsid w:val="00D5437B"/>
    <w:rsid w:val="00D573BF"/>
    <w:rsid w:val="00D6156C"/>
    <w:rsid w:val="00D73D4A"/>
    <w:rsid w:val="00D7463B"/>
    <w:rsid w:val="00D74CAA"/>
    <w:rsid w:val="00D92947"/>
    <w:rsid w:val="00D93745"/>
    <w:rsid w:val="00D959B6"/>
    <w:rsid w:val="00DA27FA"/>
    <w:rsid w:val="00DB0866"/>
    <w:rsid w:val="00DC0C4D"/>
    <w:rsid w:val="00DC2ED4"/>
    <w:rsid w:val="00DF56A8"/>
    <w:rsid w:val="00DF6663"/>
    <w:rsid w:val="00E000EB"/>
    <w:rsid w:val="00E07A4D"/>
    <w:rsid w:val="00E177D3"/>
    <w:rsid w:val="00E24E8F"/>
    <w:rsid w:val="00E33DD3"/>
    <w:rsid w:val="00E369E4"/>
    <w:rsid w:val="00E448C9"/>
    <w:rsid w:val="00E6620B"/>
    <w:rsid w:val="00E70E90"/>
    <w:rsid w:val="00E7214C"/>
    <w:rsid w:val="00E84EAE"/>
    <w:rsid w:val="00E86592"/>
    <w:rsid w:val="00E939AC"/>
    <w:rsid w:val="00E9456C"/>
    <w:rsid w:val="00EB28C3"/>
    <w:rsid w:val="00EB48E9"/>
    <w:rsid w:val="00EB4EFA"/>
    <w:rsid w:val="00ED3A55"/>
    <w:rsid w:val="00ED59C4"/>
    <w:rsid w:val="00ED703B"/>
    <w:rsid w:val="00EF5D18"/>
    <w:rsid w:val="00EF6320"/>
    <w:rsid w:val="00F17DD9"/>
    <w:rsid w:val="00F228F0"/>
    <w:rsid w:val="00F320DF"/>
    <w:rsid w:val="00F343B4"/>
    <w:rsid w:val="00F422D9"/>
    <w:rsid w:val="00F440DE"/>
    <w:rsid w:val="00F45BB0"/>
    <w:rsid w:val="00F608B4"/>
    <w:rsid w:val="00F64043"/>
    <w:rsid w:val="00F7318F"/>
    <w:rsid w:val="00F90CDB"/>
    <w:rsid w:val="00FB7C2C"/>
    <w:rsid w:val="00FB7C3F"/>
    <w:rsid w:val="00FC1D8A"/>
    <w:rsid w:val="00FC2B46"/>
    <w:rsid w:val="00FC434F"/>
    <w:rsid w:val="00FC6B92"/>
    <w:rsid w:val="00FC7A93"/>
    <w:rsid w:val="00FD2092"/>
    <w:rsid w:val="00FD628B"/>
    <w:rsid w:val="00FD678B"/>
    <w:rsid w:val="00FE033C"/>
    <w:rsid w:val="034616DB"/>
    <w:rsid w:val="036A7762"/>
    <w:rsid w:val="04982303"/>
    <w:rsid w:val="052F10D4"/>
    <w:rsid w:val="059C364D"/>
    <w:rsid w:val="05AC5134"/>
    <w:rsid w:val="05BF4BFA"/>
    <w:rsid w:val="07106873"/>
    <w:rsid w:val="071C0D73"/>
    <w:rsid w:val="078F59E9"/>
    <w:rsid w:val="079B2E96"/>
    <w:rsid w:val="07A34FF1"/>
    <w:rsid w:val="07C35E2E"/>
    <w:rsid w:val="09B3464D"/>
    <w:rsid w:val="09D661E0"/>
    <w:rsid w:val="0A1D6E74"/>
    <w:rsid w:val="0A216657"/>
    <w:rsid w:val="0BC348DB"/>
    <w:rsid w:val="0DDD0D58"/>
    <w:rsid w:val="0E8A515C"/>
    <w:rsid w:val="0E96765D"/>
    <w:rsid w:val="0F6B0AEA"/>
    <w:rsid w:val="0FC1217B"/>
    <w:rsid w:val="11D854B2"/>
    <w:rsid w:val="12B96010"/>
    <w:rsid w:val="12C761E2"/>
    <w:rsid w:val="13850CC1"/>
    <w:rsid w:val="14540E62"/>
    <w:rsid w:val="175956CC"/>
    <w:rsid w:val="186037CA"/>
    <w:rsid w:val="192D477D"/>
    <w:rsid w:val="196632D1"/>
    <w:rsid w:val="19781E82"/>
    <w:rsid w:val="1A183B5E"/>
    <w:rsid w:val="1BB07F86"/>
    <w:rsid w:val="1BB4122F"/>
    <w:rsid w:val="1DA33B45"/>
    <w:rsid w:val="1F884DA0"/>
    <w:rsid w:val="208C1AA8"/>
    <w:rsid w:val="211A2370"/>
    <w:rsid w:val="21CB7AD0"/>
    <w:rsid w:val="21F55941"/>
    <w:rsid w:val="22164EEB"/>
    <w:rsid w:val="22182AB8"/>
    <w:rsid w:val="227D13A7"/>
    <w:rsid w:val="22D1460F"/>
    <w:rsid w:val="230A01C2"/>
    <w:rsid w:val="23AA4AC5"/>
    <w:rsid w:val="24470605"/>
    <w:rsid w:val="24A01559"/>
    <w:rsid w:val="255E1A48"/>
    <w:rsid w:val="263061E3"/>
    <w:rsid w:val="27236F3D"/>
    <w:rsid w:val="278A231A"/>
    <w:rsid w:val="281737C5"/>
    <w:rsid w:val="282B6C11"/>
    <w:rsid w:val="283E4B96"/>
    <w:rsid w:val="28706D19"/>
    <w:rsid w:val="28953C4C"/>
    <w:rsid w:val="295F7136"/>
    <w:rsid w:val="29D26714"/>
    <w:rsid w:val="2B252E5F"/>
    <w:rsid w:val="2CD71115"/>
    <w:rsid w:val="2CE57705"/>
    <w:rsid w:val="2DE34BB3"/>
    <w:rsid w:val="2E645E2E"/>
    <w:rsid w:val="2EAB2C6F"/>
    <w:rsid w:val="2FDD4C94"/>
    <w:rsid w:val="2FDF7ADF"/>
    <w:rsid w:val="30903E92"/>
    <w:rsid w:val="30CB0F91"/>
    <w:rsid w:val="311961A0"/>
    <w:rsid w:val="312D581A"/>
    <w:rsid w:val="31480833"/>
    <w:rsid w:val="315145E5"/>
    <w:rsid w:val="31C70D80"/>
    <w:rsid w:val="322D2200"/>
    <w:rsid w:val="322F715D"/>
    <w:rsid w:val="32CB5278"/>
    <w:rsid w:val="32E156A5"/>
    <w:rsid w:val="33572FB0"/>
    <w:rsid w:val="342910A4"/>
    <w:rsid w:val="346534AA"/>
    <w:rsid w:val="34A11AF1"/>
    <w:rsid w:val="357F4A74"/>
    <w:rsid w:val="369C1D34"/>
    <w:rsid w:val="371F0025"/>
    <w:rsid w:val="38BF0CDD"/>
    <w:rsid w:val="398B1C3C"/>
    <w:rsid w:val="39957248"/>
    <w:rsid w:val="39A845B1"/>
    <w:rsid w:val="3A0304C5"/>
    <w:rsid w:val="3A663AD8"/>
    <w:rsid w:val="3B074AD8"/>
    <w:rsid w:val="3B176063"/>
    <w:rsid w:val="3B7C1BBA"/>
    <w:rsid w:val="3C445628"/>
    <w:rsid w:val="3D114C10"/>
    <w:rsid w:val="3D255ECD"/>
    <w:rsid w:val="3D6B205F"/>
    <w:rsid w:val="3FB84660"/>
    <w:rsid w:val="40F43F93"/>
    <w:rsid w:val="426E5B3E"/>
    <w:rsid w:val="42756FAE"/>
    <w:rsid w:val="42DE0FF8"/>
    <w:rsid w:val="43430FFA"/>
    <w:rsid w:val="43432D71"/>
    <w:rsid w:val="43936F59"/>
    <w:rsid w:val="442A3DC9"/>
    <w:rsid w:val="44511355"/>
    <w:rsid w:val="44542198"/>
    <w:rsid w:val="47B255BA"/>
    <w:rsid w:val="481B5CA1"/>
    <w:rsid w:val="48FD73FC"/>
    <w:rsid w:val="49B6241D"/>
    <w:rsid w:val="4BDB4378"/>
    <w:rsid w:val="4BEB56C2"/>
    <w:rsid w:val="4C8B1ABB"/>
    <w:rsid w:val="4D16138E"/>
    <w:rsid w:val="4D6D5069"/>
    <w:rsid w:val="4D8E3F38"/>
    <w:rsid w:val="4E1F47F5"/>
    <w:rsid w:val="4E2151EC"/>
    <w:rsid w:val="4E4E1D31"/>
    <w:rsid w:val="4E6C0A83"/>
    <w:rsid w:val="4F3855EC"/>
    <w:rsid w:val="4FAA0226"/>
    <w:rsid w:val="501C1238"/>
    <w:rsid w:val="50404469"/>
    <w:rsid w:val="509649D9"/>
    <w:rsid w:val="50AC06A1"/>
    <w:rsid w:val="51037E7B"/>
    <w:rsid w:val="52CA0C50"/>
    <w:rsid w:val="53824E6F"/>
    <w:rsid w:val="542651F6"/>
    <w:rsid w:val="5472334E"/>
    <w:rsid w:val="547F1F0F"/>
    <w:rsid w:val="54B6480F"/>
    <w:rsid w:val="553C50F0"/>
    <w:rsid w:val="554109D2"/>
    <w:rsid w:val="55E223E1"/>
    <w:rsid w:val="58B91916"/>
    <w:rsid w:val="58DC08A3"/>
    <w:rsid w:val="58E37472"/>
    <w:rsid w:val="59B94243"/>
    <w:rsid w:val="5AA1673B"/>
    <w:rsid w:val="5B5B0FE0"/>
    <w:rsid w:val="5B7F76AB"/>
    <w:rsid w:val="5D131446"/>
    <w:rsid w:val="5D460AFD"/>
    <w:rsid w:val="5DF272AD"/>
    <w:rsid w:val="5E074C9E"/>
    <w:rsid w:val="5E710B1A"/>
    <w:rsid w:val="5E8410F4"/>
    <w:rsid w:val="5EA900AA"/>
    <w:rsid w:val="5ED7730D"/>
    <w:rsid w:val="5F2D4A41"/>
    <w:rsid w:val="5F9920D6"/>
    <w:rsid w:val="603420FE"/>
    <w:rsid w:val="60E47381"/>
    <w:rsid w:val="61672614"/>
    <w:rsid w:val="62012FCA"/>
    <w:rsid w:val="62086F32"/>
    <w:rsid w:val="62203570"/>
    <w:rsid w:val="62312A9A"/>
    <w:rsid w:val="63027251"/>
    <w:rsid w:val="63160ADC"/>
    <w:rsid w:val="63E47503"/>
    <w:rsid w:val="658916CD"/>
    <w:rsid w:val="660B1854"/>
    <w:rsid w:val="66117E5B"/>
    <w:rsid w:val="662B575D"/>
    <w:rsid w:val="662F5543"/>
    <w:rsid w:val="67931BCF"/>
    <w:rsid w:val="67A433D8"/>
    <w:rsid w:val="67B91912"/>
    <w:rsid w:val="68782B70"/>
    <w:rsid w:val="688908DB"/>
    <w:rsid w:val="690B012A"/>
    <w:rsid w:val="693A5A9C"/>
    <w:rsid w:val="69BB70ED"/>
    <w:rsid w:val="6A7A2B04"/>
    <w:rsid w:val="6B144D07"/>
    <w:rsid w:val="6B63746F"/>
    <w:rsid w:val="6C085505"/>
    <w:rsid w:val="6C3C4CAB"/>
    <w:rsid w:val="6C4433CA"/>
    <w:rsid w:val="6CB74F6C"/>
    <w:rsid w:val="6CBC3EE2"/>
    <w:rsid w:val="6D4C23BD"/>
    <w:rsid w:val="6E2516B7"/>
    <w:rsid w:val="6E56723D"/>
    <w:rsid w:val="6E790A40"/>
    <w:rsid w:val="6EA61CC2"/>
    <w:rsid w:val="6EA860EA"/>
    <w:rsid w:val="6F8A27D6"/>
    <w:rsid w:val="70562A8E"/>
    <w:rsid w:val="715B4308"/>
    <w:rsid w:val="71B52674"/>
    <w:rsid w:val="72C640CF"/>
    <w:rsid w:val="73B61051"/>
    <w:rsid w:val="741600B2"/>
    <w:rsid w:val="747C6F88"/>
    <w:rsid w:val="74AA2238"/>
    <w:rsid w:val="755F7FBC"/>
    <w:rsid w:val="75C16D01"/>
    <w:rsid w:val="75FE6CDF"/>
    <w:rsid w:val="768B79D3"/>
    <w:rsid w:val="77F953AA"/>
    <w:rsid w:val="7846044D"/>
    <w:rsid w:val="78487104"/>
    <w:rsid w:val="78553DE7"/>
    <w:rsid w:val="7AAD4A91"/>
    <w:rsid w:val="7BC527DB"/>
    <w:rsid w:val="7CA970BA"/>
    <w:rsid w:val="7E3D5692"/>
    <w:rsid w:val="7E617599"/>
    <w:rsid w:val="7ED35891"/>
    <w:rsid w:val="7F1E5CFC"/>
    <w:rsid w:val="7F6B0F97"/>
    <w:rsid w:val="7F7607E6"/>
    <w:rsid w:val="7FA1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D2A00"/>
  <w15:docId w15:val="{4DB5DBF6-EA02-4A38-8722-4D1C50F3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 w:hAnsi="??"/>
      <w:kern w:val="2"/>
      <w:sz w:val="21"/>
      <w:szCs w:val="22"/>
    </w:rPr>
  </w:style>
  <w:style w:type="paragraph" w:styleId="1">
    <w:name w:val="heading 1"/>
    <w:basedOn w:val="a"/>
    <w:next w:val="a"/>
    <w:link w:val="10"/>
    <w:autoRedefine/>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0"/>
    <w:autoRedefine/>
    <w:uiPriority w:val="9"/>
    <w:unhideWhenUsed/>
    <w:qFormat/>
    <w:pPr>
      <w:keepNext/>
      <w:keepLines/>
      <w:spacing w:beforeLines="50" w:before="156" w:afterLines="50" w:after="156"/>
      <w:jc w:val="left"/>
      <w:outlineLvl w:val="1"/>
    </w:pPr>
    <w:rPr>
      <w:rFonts w:asciiTheme="majorHAnsi" w:eastAsia="黑体" w:hAnsiTheme="majorHAnsi" w:cstheme="majorBidi"/>
      <w:bCs/>
      <w:sz w:val="28"/>
      <w:szCs w:val="32"/>
    </w:rPr>
  </w:style>
  <w:style w:type="paragraph" w:styleId="3">
    <w:name w:val="heading 3"/>
    <w:basedOn w:val="a"/>
    <w:next w:val="a"/>
    <w:autoRedefine/>
    <w:unhideWhenUsed/>
    <w:qFormat/>
    <w:pPr>
      <w:keepNext/>
      <w:keepLines/>
      <w:outlineLvl w:val="2"/>
    </w:pPr>
    <w:rPr>
      <w:rFonts w:asciiTheme="minorHAnsi" w:eastAsia="黑体" w:hAnsiTheme="minorHAnsi" w:cstheme="minorBidi"/>
      <w:bCs/>
      <w:sz w:val="28"/>
      <w:szCs w:val="32"/>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1260"/>
      <w:jc w:val="left"/>
    </w:pPr>
    <w:rPr>
      <w:rFonts w:ascii="Times New Roman" w:hAnsi="Times New Roman"/>
      <w:sz w:val="18"/>
      <w:szCs w:val="18"/>
    </w:rPr>
  </w:style>
  <w:style w:type="paragraph" w:styleId="a3">
    <w:name w:val="Normal Indent"/>
    <w:basedOn w:val="a"/>
    <w:autoRedefine/>
    <w:qFormat/>
    <w:pPr>
      <w:spacing w:afterLines="50" w:after="156"/>
      <w:ind w:firstLineChars="200" w:firstLine="200"/>
    </w:pPr>
    <w:rPr>
      <w:rFonts w:ascii="Times New Roman" w:hAnsi="Times New Roman"/>
      <w:szCs w:val="20"/>
    </w:rPr>
  </w:style>
  <w:style w:type="paragraph" w:styleId="a4">
    <w:name w:val="Document Map"/>
    <w:basedOn w:val="a"/>
    <w:link w:val="a5"/>
    <w:autoRedefine/>
    <w:qFormat/>
    <w:pPr>
      <w:shd w:val="clear" w:color="auto" w:fill="000080"/>
    </w:pPr>
    <w:rPr>
      <w:rFonts w:ascii="Times New Roman" w:hAnsi="Times New Roman"/>
      <w:szCs w:val="24"/>
    </w:rPr>
  </w:style>
  <w:style w:type="paragraph" w:styleId="a6">
    <w:name w:val="annotation text"/>
    <w:basedOn w:val="a"/>
    <w:link w:val="a7"/>
    <w:autoRedefine/>
    <w:qFormat/>
    <w:pPr>
      <w:jc w:val="left"/>
    </w:pPr>
    <w:rPr>
      <w:rFonts w:ascii="Times New Roman" w:hAnsi="Times New Roman"/>
      <w:szCs w:val="24"/>
    </w:rPr>
  </w:style>
  <w:style w:type="paragraph" w:styleId="a8">
    <w:name w:val="Body Text"/>
    <w:basedOn w:val="a"/>
    <w:link w:val="a9"/>
    <w:autoRedefine/>
    <w:qFormat/>
    <w:rPr>
      <w:rFonts w:ascii="宋体" w:hAnsi="宋体" w:cs="宋体"/>
      <w:szCs w:val="30"/>
      <w:lang w:val="zh-CN" w:bidi="zh-CN"/>
    </w:rPr>
  </w:style>
  <w:style w:type="paragraph" w:styleId="aa">
    <w:name w:val="Body Text Indent"/>
    <w:basedOn w:val="a"/>
    <w:link w:val="ab"/>
    <w:autoRedefine/>
    <w:qFormat/>
    <w:pPr>
      <w:spacing w:line="300" w:lineRule="auto"/>
      <w:ind w:firstLineChars="200" w:firstLine="480"/>
    </w:pPr>
    <w:rPr>
      <w:rFonts w:ascii="宋体" w:hAnsi="宋体"/>
      <w:sz w:val="24"/>
      <w:szCs w:val="24"/>
    </w:rPr>
  </w:style>
  <w:style w:type="paragraph" w:styleId="ac">
    <w:name w:val="Block Text"/>
    <w:basedOn w:val="a"/>
    <w:autoRedefine/>
    <w:qFormat/>
    <w:pPr>
      <w:spacing w:after="120"/>
      <w:ind w:leftChars="700" w:left="1440" w:rightChars="700" w:right="1440"/>
    </w:pPr>
    <w:rPr>
      <w:rFonts w:ascii="Times New Roman" w:hAnsi="Times New Roman"/>
      <w:szCs w:val="24"/>
    </w:rPr>
  </w:style>
  <w:style w:type="paragraph" w:styleId="TOC5">
    <w:name w:val="toc 5"/>
    <w:basedOn w:val="a"/>
    <w:next w:val="a"/>
    <w:autoRedefine/>
    <w:qFormat/>
    <w:pPr>
      <w:ind w:left="840"/>
      <w:jc w:val="left"/>
    </w:pPr>
    <w:rPr>
      <w:rFonts w:ascii="Times New Roman" w:hAnsi="Times New Roman"/>
      <w:sz w:val="18"/>
      <w:szCs w:val="18"/>
    </w:rPr>
  </w:style>
  <w:style w:type="paragraph" w:styleId="TOC3">
    <w:name w:val="toc 3"/>
    <w:basedOn w:val="a"/>
    <w:next w:val="a"/>
    <w:autoRedefine/>
    <w:uiPriority w:val="39"/>
    <w:qFormat/>
    <w:pPr>
      <w:ind w:left="420"/>
      <w:jc w:val="left"/>
    </w:pPr>
    <w:rPr>
      <w:rFonts w:ascii="Times New Roman" w:hAnsi="Times New Roman"/>
      <w:i/>
      <w:iCs/>
      <w:sz w:val="20"/>
      <w:szCs w:val="20"/>
    </w:rPr>
  </w:style>
  <w:style w:type="paragraph" w:styleId="ad">
    <w:name w:val="Plain Text"/>
    <w:basedOn w:val="a"/>
    <w:link w:val="ae"/>
    <w:autoRedefine/>
    <w:qFormat/>
    <w:rPr>
      <w:rFonts w:ascii="宋体" w:hAnsi="Courier New"/>
      <w:szCs w:val="20"/>
    </w:rPr>
  </w:style>
  <w:style w:type="paragraph" w:styleId="TOC8">
    <w:name w:val="toc 8"/>
    <w:basedOn w:val="a"/>
    <w:next w:val="a"/>
    <w:autoRedefine/>
    <w:qFormat/>
    <w:pPr>
      <w:ind w:left="1470"/>
      <w:jc w:val="left"/>
    </w:pPr>
    <w:rPr>
      <w:rFonts w:ascii="Times New Roman" w:hAnsi="Times New Roman"/>
      <w:sz w:val="18"/>
      <w:szCs w:val="18"/>
    </w:rPr>
  </w:style>
  <w:style w:type="paragraph" w:styleId="af">
    <w:name w:val="Date"/>
    <w:basedOn w:val="a"/>
    <w:next w:val="a"/>
    <w:link w:val="af0"/>
    <w:autoRedefine/>
    <w:qFormat/>
    <w:pPr>
      <w:ind w:leftChars="2500" w:left="100"/>
    </w:pPr>
    <w:rPr>
      <w:rFonts w:ascii="Times New Roman" w:hAnsi="Times New Roman"/>
      <w:szCs w:val="24"/>
    </w:rPr>
  </w:style>
  <w:style w:type="paragraph" w:styleId="21">
    <w:name w:val="Body Text Indent 2"/>
    <w:basedOn w:val="a"/>
    <w:link w:val="22"/>
    <w:autoRedefine/>
    <w:qFormat/>
    <w:pPr>
      <w:spacing w:after="120" w:line="480" w:lineRule="auto"/>
      <w:ind w:leftChars="200" w:left="420"/>
    </w:pPr>
    <w:rPr>
      <w:rFonts w:ascii="Times New Roman" w:hAnsi="Times New Roman"/>
      <w:szCs w:val="24"/>
    </w:rPr>
  </w:style>
  <w:style w:type="paragraph" w:styleId="af1">
    <w:name w:val="Balloon Text"/>
    <w:basedOn w:val="a"/>
    <w:link w:val="af2"/>
    <w:autoRedefine/>
    <w:qFormat/>
    <w:rPr>
      <w:rFonts w:ascii="Times New Roman" w:hAnsi="Times New Roman"/>
      <w:sz w:val="18"/>
      <w:szCs w:val="18"/>
    </w:rPr>
  </w:style>
  <w:style w:type="paragraph" w:styleId="af3">
    <w:name w:val="footer"/>
    <w:basedOn w:val="a"/>
    <w:link w:val="af4"/>
    <w:autoRedefine/>
    <w:uiPriority w:val="99"/>
    <w:qFormat/>
    <w:pPr>
      <w:tabs>
        <w:tab w:val="center" w:pos="4153"/>
        <w:tab w:val="right" w:pos="8306"/>
      </w:tabs>
      <w:snapToGrid w:val="0"/>
      <w:jc w:val="left"/>
    </w:pPr>
    <w:rPr>
      <w:sz w:val="18"/>
    </w:rPr>
  </w:style>
  <w:style w:type="paragraph" w:styleId="af5">
    <w:name w:val="header"/>
    <w:basedOn w:val="a"/>
    <w:link w:val="af6"/>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spacing w:before="120" w:after="120"/>
      <w:jc w:val="left"/>
    </w:pPr>
    <w:rPr>
      <w:rFonts w:ascii="Times New Roman" w:hAnsi="Times New Roman"/>
      <w:b/>
      <w:bCs/>
      <w:caps/>
      <w:sz w:val="20"/>
      <w:szCs w:val="20"/>
    </w:rPr>
  </w:style>
  <w:style w:type="paragraph" w:styleId="TOC4">
    <w:name w:val="toc 4"/>
    <w:basedOn w:val="a"/>
    <w:next w:val="a"/>
    <w:autoRedefine/>
    <w:qFormat/>
    <w:pPr>
      <w:ind w:left="630"/>
      <w:jc w:val="left"/>
    </w:pPr>
    <w:rPr>
      <w:rFonts w:ascii="Times New Roman" w:hAnsi="Times New Roman"/>
      <w:sz w:val="18"/>
      <w:szCs w:val="18"/>
    </w:rPr>
  </w:style>
  <w:style w:type="paragraph" w:styleId="TOC6">
    <w:name w:val="toc 6"/>
    <w:basedOn w:val="a"/>
    <w:next w:val="a"/>
    <w:autoRedefine/>
    <w:qFormat/>
    <w:pPr>
      <w:ind w:left="1050"/>
      <w:jc w:val="left"/>
    </w:pPr>
    <w:rPr>
      <w:rFonts w:ascii="Times New Roman" w:hAnsi="Times New Roman"/>
      <w:sz w:val="18"/>
      <w:szCs w:val="18"/>
    </w:rPr>
  </w:style>
  <w:style w:type="paragraph" w:styleId="30">
    <w:name w:val="Body Text Indent 3"/>
    <w:basedOn w:val="a"/>
    <w:link w:val="31"/>
    <w:autoRedefine/>
    <w:qFormat/>
    <w:pPr>
      <w:spacing w:after="120"/>
      <w:ind w:leftChars="200" w:left="420"/>
    </w:pPr>
    <w:rPr>
      <w:rFonts w:ascii="Times New Roman" w:hAnsi="Times New Roman"/>
      <w:sz w:val="16"/>
      <w:szCs w:val="16"/>
    </w:rPr>
  </w:style>
  <w:style w:type="paragraph" w:styleId="TOC2">
    <w:name w:val="toc 2"/>
    <w:basedOn w:val="a"/>
    <w:next w:val="a"/>
    <w:autoRedefine/>
    <w:uiPriority w:val="39"/>
    <w:qFormat/>
    <w:pPr>
      <w:ind w:left="210"/>
      <w:jc w:val="left"/>
    </w:pPr>
    <w:rPr>
      <w:rFonts w:ascii="Times New Roman" w:hAnsi="Times New Roman"/>
      <w:smallCaps/>
      <w:sz w:val="20"/>
      <w:szCs w:val="20"/>
    </w:rPr>
  </w:style>
  <w:style w:type="paragraph" w:styleId="TOC9">
    <w:name w:val="toc 9"/>
    <w:basedOn w:val="a"/>
    <w:next w:val="a"/>
    <w:autoRedefine/>
    <w:qFormat/>
    <w:pPr>
      <w:ind w:left="1680"/>
      <w:jc w:val="left"/>
    </w:pPr>
    <w:rPr>
      <w:rFonts w:ascii="Times New Roman" w:hAnsi="Times New Roman"/>
      <w:sz w:val="18"/>
      <w:szCs w:val="18"/>
    </w:rPr>
  </w:style>
  <w:style w:type="paragraph" w:styleId="af7">
    <w:name w:val="Normal (Web)"/>
    <w:basedOn w:val="a"/>
    <w:autoRedefine/>
    <w:qFormat/>
    <w:rPr>
      <w:sz w:val="24"/>
    </w:rPr>
  </w:style>
  <w:style w:type="paragraph" w:styleId="af8">
    <w:name w:val="annotation subject"/>
    <w:basedOn w:val="a6"/>
    <w:next w:val="a6"/>
    <w:link w:val="af9"/>
    <w:autoRedefine/>
    <w:qFormat/>
    <w:rPr>
      <w:b/>
      <w:bCs/>
    </w:rPr>
  </w:style>
  <w:style w:type="table" w:styleId="af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Hyperlink"/>
    <w:basedOn w:val="a0"/>
    <w:autoRedefine/>
    <w:uiPriority w:val="99"/>
    <w:qFormat/>
    <w:rPr>
      <w:color w:val="0000FF"/>
      <w:u w:val="single"/>
    </w:rPr>
  </w:style>
  <w:style w:type="character" w:styleId="afd">
    <w:name w:val="annotation reference"/>
    <w:autoRedefine/>
    <w:qFormat/>
    <w:rPr>
      <w:sz w:val="21"/>
      <w:szCs w:val="21"/>
    </w:rPr>
  </w:style>
  <w:style w:type="paragraph" w:styleId="afe">
    <w:name w:val="List Paragraph"/>
    <w:basedOn w:val="a"/>
    <w:autoRedefine/>
    <w:uiPriority w:val="99"/>
    <w:qFormat/>
    <w:pPr>
      <w:ind w:firstLineChars="200" w:firstLine="420"/>
    </w:p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WPSOffice1">
    <w:name w:val="WPSOffice手动目录 1"/>
    <w:autoRedefine/>
    <w:qFormat/>
  </w:style>
  <w:style w:type="character" w:customStyle="1" w:styleId="20">
    <w:name w:val="标题 2 字符"/>
    <w:link w:val="2"/>
    <w:autoRedefine/>
    <w:uiPriority w:val="9"/>
    <w:qFormat/>
    <w:rPr>
      <w:rFonts w:asciiTheme="majorHAnsi" w:eastAsia="黑体" w:hAnsiTheme="majorHAnsi" w:cstheme="majorBidi"/>
      <w:bCs/>
      <w:kern w:val="2"/>
      <w:sz w:val="28"/>
      <w:szCs w:val="32"/>
    </w:rPr>
  </w:style>
  <w:style w:type="character" w:customStyle="1" w:styleId="a5">
    <w:name w:val="文档结构图 字符"/>
    <w:basedOn w:val="a0"/>
    <w:link w:val="a4"/>
    <w:autoRedefine/>
    <w:qFormat/>
    <w:rPr>
      <w:kern w:val="2"/>
      <w:sz w:val="21"/>
      <w:szCs w:val="24"/>
      <w:shd w:val="clear" w:color="auto" w:fill="000080"/>
    </w:rPr>
  </w:style>
  <w:style w:type="character" w:customStyle="1" w:styleId="a7">
    <w:name w:val="批注文字 字符"/>
    <w:basedOn w:val="a0"/>
    <w:link w:val="a6"/>
    <w:autoRedefine/>
    <w:qFormat/>
    <w:rPr>
      <w:kern w:val="2"/>
      <w:sz w:val="21"/>
      <w:szCs w:val="24"/>
    </w:rPr>
  </w:style>
  <w:style w:type="character" w:customStyle="1" w:styleId="a9">
    <w:name w:val="正文文本 字符"/>
    <w:link w:val="a8"/>
    <w:autoRedefine/>
    <w:qFormat/>
    <w:rPr>
      <w:rFonts w:ascii="宋体" w:hAnsi="宋体" w:cs="宋体"/>
      <w:kern w:val="2"/>
      <w:sz w:val="21"/>
      <w:szCs w:val="30"/>
      <w:lang w:val="zh-CN" w:bidi="zh-CN"/>
    </w:rPr>
  </w:style>
  <w:style w:type="character" w:customStyle="1" w:styleId="ab">
    <w:name w:val="正文文本缩进 字符"/>
    <w:basedOn w:val="a0"/>
    <w:link w:val="aa"/>
    <w:autoRedefine/>
    <w:qFormat/>
    <w:rPr>
      <w:rFonts w:ascii="宋体" w:hAnsi="宋体"/>
      <w:kern w:val="2"/>
      <w:sz w:val="24"/>
      <w:szCs w:val="24"/>
    </w:rPr>
  </w:style>
  <w:style w:type="character" w:customStyle="1" w:styleId="ae">
    <w:name w:val="纯文本 字符"/>
    <w:basedOn w:val="a0"/>
    <w:link w:val="ad"/>
    <w:autoRedefine/>
    <w:qFormat/>
    <w:rPr>
      <w:rFonts w:ascii="宋体" w:hAnsi="Courier New"/>
      <w:kern w:val="2"/>
      <w:sz w:val="21"/>
    </w:rPr>
  </w:style>
  <w:style w:type="character" w:customStyle="1" w:styleId="af0">
    <w:name w:val="日期 字符"/>
    <w:basedOn w:val="a0"/>
    <w:link w:val="af"/>
    <w:autoRedefine/>
    <w:qFormat/>
    <w:rPr>
      <w:kern w:val="2"/>
      <w:sz w:val="21"/>
      <w:szCs w:val="24"/>
    </w:rPr>
  </w:style>
  <w:style w:type="character" w:customStyle="1" w:styleId="22">
    <w:name w:val="正文文本缩进 2 字符"/>
    <w:basedOn w:val="a0"/>
    <w:link w:val="21"/>
    <w:autoRedefine/>
    <w:qFormat/>
    <w:rPr>
      <w:kern w:val="2"/>
      <w:sz w:val="21"/>
      <w:szCs w:val="24"/>
    </w:rPr>
  </w:style>
  <w:style w:type="character" w:customStyle="1" w:styleId="af2">
    <w:name w:val="批注框文本 字符"/>
    <w:basedOn w:val="a0"/>
    <w:link w:val="af1"/>
    <w:autoRedefine/>
    <w:qFormat/>
    <w:rPr>
      <w:kern w:val="2"/>
      <w:sz w:val="18"/>
      <w:szCs w:val="18"/>
    </w:rPr>
  </w:style>
  <w:style w:type="character" w:customStyle="1" w:styleId="31">
    <w:name w:val="正文文本缩进 3 字符"/>
    <w:basedOn w:val="a0"/>
    <w:link w:val="30"/>
    <w:autoRedefine/>
    <w:qFormat/>
    <w:rPr>
      <w:kern w:val="2"/>
      <w:sz w:val="16"/>
      <w:szCs w:val="16"/>
    </w:rPr>
  </w:style>
  <w:style w:type="character" w:customStyle="1" w:styleId="af9">
    <w:name w:val="批注主题 字符"/>
    <w:basedOn w:val="a7"/>
    <w:link w:val="af8"/>
    <w:autoRedefine/>
    <w:qFormat/>
    <w:rPr>
      <w:b/>
      <w:bCs/>
      <w:kern w:val="2"/>
      <w:sz w:val="21"/>
      <w:szCs w:val="24"/>
    </w:rPr>
  </w:style>
  <w:style w:type="paragraph" w:customStyle="1" w:styleId="Char">
    <w:name w:val="Char"/>
    <w:basedOn w:val="a"/>
    <w:autoRedefine/>
    <w:qFormat/>
    <w:pPr>
      <w:widowControl/>
      <w:spacing w:after="160" w:line="240" w:lineRule="exact"/>
      <w:jc w:val="left"/>
    </w:pPr>
    <w:rPr>
      <w:rFonts w:ascii="Times New Roman" w:hAnsi="Times New Roman"/>
      <w:szCs w:val="24"/>
    </w:rPr>
  </w:style>
  <w:style w:type="character" w:customStyle="1" w:styleId="wsCharChar">
    <w:name w:val="ws表格 Char Char"/>
    <w:link w:val="ws"/>
    <w:autoRedefine/>
    <w:qFormat/>
    <w:rPr>
      <w:kern w:val="2"/>
      <w:sz w:val="18"/>
      <w:szCs w:val="24"/>
    </w:rPr>
  </w:style>
  <w:style w:type="paragraph" w:customStyle="1" w:styleId="ws">
    <w:name w:val="ws表格"/>
    <w:basedOn w:val="a"/>
    <w:next w:val="a"/>
    <w:link w:val="wsCharChar"/>
    <w:autoRedefine/>
    <w:qFormat/>
    <w:rPr>
      <w:rFonts w:ascii="Times New Roman" w:hAnsi="Times New Roman"/>
      <w:sz w:val="18"/>
      <w:szCs w:val="24"/>
    </w:rPr>
  </w:style>
  <w:style w:type="paragraph" w:customStyle="1" w:styleId="23">
    <w:name w:val="样式2"/>
    <w:basedOn w:val="a"/>
    <w:next w:val="ac"/>
    <w:autoRedefine/>
    <w:qFormat/>
    <w:rPr>
      <w:rFonts w:ascii="Times New Roman" w:hAnsi="Times New Roman"/>
      <w:szCs w:val="24"/>
    </w:rPr>
  </w:style>
  <w:style w:type="paragraph" w:customStyle="1" w:styleId="ws2">
    <w:name w:val="样式 ws正文 + 首行缩进:  2 字符"/>
    <w:basedOn w:val="a"/>
    <w:autoRedefine/>
    <w:qFormat/>
    <w:pPr>
      <w:spacing w:line="276" w:lineRule="auto"/>
      <w:ind w:firstLineChars="200" w:firstLine="200"/>
    </w:pPr>
    <w:rPr>
      <w:rFonts w:ascii="Times New Roman" w:hAnsi="Times New Roman" w:cs="宋体"/>
      <w:kern w:val="0"/>
      <w:szCs w:val="20"/>
    </w:rPr>
  </w:style>
  <w:style w:type="paragraph" w:customStyle="1" w:styleId="5">
    <w:name w:val="标题5"/>
    <w:basedOn w:val="a"/>
    <w:autoRedefine/>
    <w:qFormat/>
    <w:pPr>
      <w:adjustRightInd w:val="0"/>
      <w:snapToGrid w:val="0"/>
      <w:spacing w:line="310" w:lineRule="atLeast"/>
      <w:ind w:firstLine="425"/>
    </w:pPr>
    <w:rPr>
      <w:rFonts w:ascii="Arial" w:eastAsia="黑体" w:hAnsi="Arial"/>
      <w:szCs w:val="20"/>
    </w:rPr>
  </w:style>
  <w:style w:type="paragraph" w:customStyle="1" w:styleId="aff">
    <w:name w:val="表内容"/>
    <w:basedOn w:val="a"/>
    <w:autoRedefine/>
    <w:qFormat/>
    <w:pPr>
      <w:adjustRightInd w:val="0"/>
      <w:snapToGrid w:val="0"/>
      <w:spacing w:line="310" w:lineRule="atLeast"/>
      <w:ind w:firstLine="425"/>
      <w:jc w:val="center"/>
    </w:pPr>
    <w:rPr>
      <w:rFonts w:ascii="Times New Roman" w:hAnsi="Times New Roman"/>
      <w:sz w:val="18"/>
      <w:szCs w:val="20"/>
    </w:rPr>
  </w:style>
  <w:style w:type="paragraph" w:customStyle="1" w:styleId="c">
    <w:name w:val="c正文"/>
    <w:link w:val="cChar"/>
    <w:autoRedefine/>
    <w:qFormat/>
    <w:pPr>
      <w:tabs>
        <w:tab w:val="left" w:pos="1800"/>
        <w:tab w:val="right" w:leader="middleDot" w:pos="8100"/>
      </w:tabs>
      <w:spacing w:line="360" w:lineRule="auto"/>
      <w:ind w:firstLineChars="200" w:firstLine="200"/>
      <w:jc w:val="both"/>
    </w:pPr>
    <w:rPr>
      <w:rFonts w:ascii="仿宋_GB2312" w:eastAsia="仿宋_GB2312" w:hAnsi="宋体"/>
      <w:kern w:val="2"/>
      <w:sz w:val="28"/>
    </w:rPr>
  </w:style>
  <w:style w:type="character" w:customStyle="1" w:styleId="cChar">
    <w:name w:val="c正文 Char"/>
    <w:link w:val="c"/>
    <w:autoRedefine/>
    <w:qFormat/>
    <w:rPr>
      <w:rFonts w:ascii="仿宋_GB2312" w:eastAsia="仿宋_GB2312" w:hAnsi="宋体"/>
      <w:kern w:val="2"/>
      <w:sz w:val="28"/>
    </w:rPr>
  </w:style>
  <w:style w:type="paragraph" w:customStyle="1" w:styleId="3GB231230">
    <w:name w:val="样式 标题 3 + 仿宋_GB2312 三号 黑色 居中 段前: 自动 段后: 自动 行距: 固定值 30 磅"/>
    <w:basedOn w:val="3"/>
    <w:autoRedefine/>
    <w:qFormat/>
    <w:pPr>
      <w:keepNext w:val="0"/>
      <w:keepLines w:val="0"/>
      <w:widowControl/>
      <w:spacing w:before="100" w:beforeAutospacing="1" w:after="100" w:afterAutospacing="1" w:line="300" w:lineRule="exact"/>
      <w:ind w:firstLineChars="200" w:firstLine="200"/>
      <w:jc w:val="center"/>
    </w:pPr>
    <w:rPr>
      <w:rFonts w:ascii="仿宋_GB2312" w:eastAsia="楷体_GB2312" w:hAnsi="宋体" w:cs="宋体"/>
      <w:b/>
      <w:color w:val="000000"/>
      <w:kern w:val="0"/>
      <w:szCs w:val="20"/>
    </w:rPr>
  </w:style>
  <w:style w:type="paragraph" w:customStyle="1" w:styleId="CharCharCharCharCharCharChar">
    <w:name w:val="Char Char Char Char Char Char Char"/>
    <w:basedOn w:val="a"/>
    <w:autoRedefine/>
    <w:qFormat/>
    <w:rPr>
      <w:rFonts w:ascii="Times New Roman" w:hAnsi="Times New Roman"/>
      <w:szCs w:val="21"/>
    </w:rPr>
  </w:style>
  <w:style w:type="paragraph" w:customStyle="1" w:styleId="11">
    <w:name w:val="样式1"/>
    <w:basedOn w:val="a"/>
    <w:autoRedefine/>
    <w:qFormat/>
    <w:rPr>
      <w:rFonts w:ascii="Times New Roman" w:hAnsi="Times New Roman"/>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
    <w:name w:val="Char Char"/>
    <w:basedOn w:val="a"/>
    <w:autoRedefine/>
    <w:qFormat/>
    <w:pPr>
      <w:widowControl/>
      <w:spacing w:after="160" w:line="240" w:lineRule="atLeast"/>
      <w:jc w:val="left"/>
    </w:pPr>
    <w:rPr>
      <w:rFonts w:ascii="Verdana" w:eastAsia="仿宋_GB2312" w:hAnsi="Verdana"/>
      <w:kern w:val="0"/>
      <w:sz w:val="24"/>
      <w:szCs w:val="20"/>
      <w:lang w:eastAsia="en-US"/>
    </w:rPr>
  </w:style>
  <w:style w:type="paragraph" w:customStyle="1" w:styleId="aff0">
    <w:name w:val="表题"/>
    <w:basedOn w:val="a"/>
    <w:autoRedefine/>
    <w:qFormat/>
    <w:pPr>
      <w:spacing w:afterLines="20" w:after="20" w:line="362" w:lineRule="exact"/>
      <w:jc w:val="center"/>
    </w:pPr>
    <w:rPr>
      <w:rFonts w:ascii="Times New Roman" w:eastAsia="方正黑体简体" w:hAnsi="Times New Roman"/>
      <w:sz w:val="24"/>
      <w:szCs w:val="24"/>
    </w:rPr>
  </w:style>
  <w:style w:type="paragraph" w:customStyle="1" w:styleId="aff1">
    <w:name w:val="表内容行距"/>
    <w:basedOn w:val="a"/>
    <w:autoRedefine/>
    <w:qFormat/>
    <w:pPr>
      <w:spacing w:line="340" w:lineRule="exact"/>
      <w:ind w:firstLineChars="100" w:firstLine="100"/>
    </w:pPr>
    <w:rPr>
      <w:rFonts w:ascii="Times New Roman" w:eastAsia="方正书宋简体" w:hAnsi="Times New Roman"/>
      <w:szCs w:val="21"/>
    </w:rPr>
  </w:style>
  <w:style w:type="character" w:customStyle="1" w:styleId="12">
    <w:name w:val="正文文本缩进 字符1"/>
    <w:autoRedefine/>
    <w:qFormat/>
    <w:rPr>
      <w:kern w:val="2"/>
      <w:sz w:val="21"/>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msolistparagraph0">
    <w:name w:val="msolistparagraph"/>
    <w:basedOn w:val="a"/>
    <w:autoRedefine/>
    <w:qFormat/>
    <w:pPr>
      <w:ind w:firstLineChars="200" w:firstLine="420"/>
    </w:pPr>
  </w:style>
  <w:style w:type="character" w:customStyle="1" w:styleId="af6">
    <w:name w:val="页眉 字符"/>
    <w:basedOn w:val="a0"/>
    <w:link w:val="af5"/>
    <w:autoRedefine/>
    <w:uiPriority w:val="99"/>
    <w:qFormat/>
    <w:rPr>
      <w:rFonts w:ascii="??" w:hAnsi="??"/>
      <w:kern w:val="2"/>
      <w:sz w:val="18"/>
      <w:szCs w:val="22"/>
    </w:rPr>
  </w:style>
  <w:style w:type="character" w:customStyle="1" w:styleId="af4">
    <w:name w:val="页脚 字符"/>
    <w:basedOn w:val="a0"/>
    <w:link w:val="af3"/>
    <w:autoRedefine/>
    <w:uiPriority w:val="99"/>
    <w:qFormat/>
    <w:rPr>
      <w:rFonts w:ascii="??" w:hAnsi="??"/>
      <w:kern w:val="2"/>
      <w:sz w:val="18"/>
      <w:szCs w:val="22"/>
    </w:rPr>
  </w:style>
  <w:style w:type="character" w:customStyle="1" w:styleId="10">
    <w:name w:val="标题 1 字符"/>
    <w:basedOn w:val="a0"/>
    <w:link w:val="1"/>
    <w:autoRedefine/>
    <w:qFormat/>
    <w:rPr>
      <w:rFonts w:ascii="宋体" w:hAnsi="宋体"/>
      <w:b/>
      <w:bCs/>
      <w:kern w:val="44"/>
      <w:sz w:val="48"/>
      <w:szCs w:val="48"/>
    </w:rPr>
  </w:style>
  <w:style w:type="character" w:customStyle="1" w:styleId="font01">
    <w:name w:val="font01"/>
    <w:basedOn w:val="a0"/>
    <w:autoRedefine/>
    <w:qFormat/>
    <w:rPr>
      <w:rFonts w:ascii="Arial" w:hAnsi="Arial" w:cs="Arial"/>
      <w:color w:val="000000"/>
      <w:sz w:val="20"/>
      <w:szCs w:val="20"/>
      <w:u w:val="none"/>
    </w:rPr>
  </w:style>
  <w:style w:type="character" w:customStyle="1" w:styleId="font21">
    <w:name w:val="font21"/>
    <w:basedOn w:val="a0"/>
    <w:autoRedefine/>
    <w:qFormat/>
    <w:rPr>
      <w:rFonts w:ascii="宋体" w:eastAsia="宋体" w:hAnsi="宋体" w:cs="宋体" w:hint="eastAsia"/>
      <w:color w:val="000000"/>
      <w:sz w:val="18"/>
      <w:szCs w:val="18"/>
      <w:u w:val="none"/>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100">
    <w:name w:val="10"/>
    <w:basedOn w:val="a0"/>
    <w:autoRedefine/>
    <w:qFormat/>
    <w:rPr>
      <w:rFonts w:ascii="Times New Roman" w:hAnsi="Times New Roman" w:cs="Times New Roman" w:hint="default"/>
    </w:rPr>
  </w:style>
  <w:style w:type="character" w:customStyle="1" w:styleId="15">
    <w:name w:val="15"/>
    <w:basedOn w:val="a0"/>
    <w:autoRedefine/>
    <w:qFormat/>
    <w:rPr>
      <w:rFonts w:ascii="宋体" w:eastAsia="宋体" w:hAnsi="宋体"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1411B81-0BAA-4C67-AB2A-0DC187AB90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37</Pages>
  <Words>4557</Words>
  <Characters>25978</Characters>
  <Application>Microsoft Office Word</Application>
  <DocSecurity>0</DocSecurity>
  <Lines>216</Lines>
  <Paragraphs>60</Paragraphs>
  <ScaleCrop>false</ScaleCrop>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然 靳</cp:lastModifiedBy>
  <cp:revision>115</cp:revision>
  <cp:lastPrinted>2023-09-11T10:11:00Z</cp:lastPrinted>
  <dcterms:created xsi:type="dcterms:W3CDTF">2023-09-11T09:25:00Z</dcterms:created>
  <dcterms:modified xsi:type="dcterms:W3CDTF">2024-05-18T10:41:00Z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6CC6E0991DF346E299E4D8F89C1D7584_13</vt:lpwstr>
  </property>
  <property fmtid="{D5CDD505-2E9C-101B-9397-08002B2CF9AE}" pid="4" name="commondata">
    <vt:lpwstr>eyJoZGlkIjoiMzM2Y2NkYzdkNTVmYjQ3Yjk4ZjY4ODRkZGY3ZTkyOGQifQ==</vt:lpwstr>
  </property>
</Properties>
</file>