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textAlignment w:val="auto"/>
      </w:pPr>
      <w:bookmarkStart w:id="0" w:name="_GoBack"/>
      <w:bookmarkEnd w:id="0"/>
      <w:r>
        <w:rPr>
          <w:rFonts w:hint="eastAsia"/>
        </w:rPr>
        <w:t>附件</w:t>
      </w:r>
    </w:p>
    <w:p>
      <w:pPr>
        <w:keepNext w:val="0"/>
        <w:keepLines w:val="0"/>
        <w:pageBreakBefore w:val="0"/>
        <w:widowControl w:val="0"/>
        <w:kinsoku/>
        <w:wordWrap/>
        <w:overflowPunct w:val="0"/>
        <w:topLinePunct w:val="0"/>
        <w:autoSpaceDE/>
        <w:autoSpaceDN/>
        <w:bidi w:val="0"/>
        <w:adjustRightInd/>
        <w:snapToGrid/>
        <w:spacing w:after="157" w:afterLines="50"/>
        <w:jc w:val="center"/>
        <w:textAlignment w:val="auto"/>
        <w:rPr>
          <w:rFonts w:hint="default" w:ascii="小标宋" w:eastAsia="小标宋"/>
          <w:bCs/>
          <w:sz w:val="44"/>
          <w:szCs w:val="44"/>
          <w:lang w:val="en-US" w:eastAsia="zh-CN"/>
        </w:rPr>
      </w:pPr>
      <w:r>
        <w:rPr>
          <w:rFonts w:hint="eastAsia" w:ascii="小标宋" w:eastAsia="小标宋"/>
          <w:bCs/>
          <w:sz w:val="44"/>
          <w:szCs w:val="44"/>
        </w:rPr>
        <w:t>202</w:t>
      </w:r>
      <w:r>
        <w:rPr>
          <w:rFonts w:hint="eastAsia" w:ascii="小标宋" w:eastAsia="小标宋"/>
          <w:bCs/>
          <w:sz w:val="44"/>
          <w:szCs w:val="44"/>
          <w:lang w:val="en-US" w:eastAsia="zh-CN"/>
        </w:rPr>
        <w:t>4</w:t>
      </w:r>
      <w:r>
        <w:rPr>
          <w:rFonts w:hint="eastAsia" w:ascii="小标宋" w:eastAsia="小标宋"/>
          <w:bCs/>
          <w:sz w:val="44"/>
          <w:szCs w:val="44"/>
        </w:rPr>
        <w:t>年度河南科技智库调研课题选题目录</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pPr>
      <w:r>
        <w:rPr>
          <w:rFonts w:hint="eastAsia" w:ascii="黑体" w:hAnsi="黑体" w:eastAsia="黑体"/>
          <w:lang w:eastAsia="zh-CN"/>
        </w:rPr>
        <w:t>一、</w:t>
      </w:r>
      <w:r>
        <w:rPr>
          <w:rFonts w:hint="eastAsia" w:ascii="黑体" w:hAnsi="黑体" w:eastAsia="黑体"/>
        </w:rPr>
        <w:t>重点课题</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河南加快形成新质生产力的路径及对策研究</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sz w:val="32"/>
          <w:szCs w:val="32"/>
          <w:lang w:val="en-US" w:eastAsia="zh-CN"/>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深刻领悟习近平总书记提出“新质生产力”这一概念的时代背景和重要意义，准确把握新质生产力的科学内涵和基本特征，理清新质生产力与传统生产力的本质差别和内在逻辑，立足河南发展阶段、资源禀赋、比较优势开展调查研究，探索契合生产力演进规律、符合区域发展实际的特色路径，为推动我省</w:t>
      </w:r>
      <w:r>
        <w:rPr>
          <w:rFonts w:hint="eastAsia" w:ascii="仿宋_GB2312" w:hAnsi="仿宋_GB2312" w:eastAsia="仿宋_GB2312" w:cs="仿宋_GB2312"/>
          <w:b w:val="0"/>
          <w:bCs w:val="0"/>
          <w:kern w:val="2"/>
          <w:sz w:val="32"/>
          <w:szCs w:val="32"/>
          <w:lang w:val="en-US" w:eastAsia="zh-CN" w:bidi="ar-SA"/>
        </w:rPr>
        <w:t>战略性新兴产业和未来产业</w:t>
      </w:r>
      <w:r>
        <w:rPr>
          <w:rFonts w:hint="eastAsia" w:cs="仿宋_GB2312"/>
          <w:b w:val="0"/>
          <w:bCs w:val="0"/>
          <w:kern w:val="2"/>
          <w:sz w:val="32"/>
          <w:szCs w:val="32"/>
          <w:lang w:val="en-US" w:eastAsia="zh-CN" w:bidi="ar-SA"/>
        </w:rPr>
        <w:t>发展</w:t>
      </w:r>
      <w:r>
        <w:rPr>
          <w:rFonts w:hint="eastAsia" w:ascii="仿宋_GB2312" w:hAnsi="仿宋_GB2312" w:eastAsia="仿宋_GB2312" w:cs="仿宋_GB2312"/>
          <w:b w:val="0"/>
          <w:bCs w:val="0"/>
          <w:kern w:val="2"/>
          <w:sz w:val="32"/>
          <w:szCs w:val="32"/>
          <w:lang w:val="en-US" w:eastAsia="zh-CN" w:bidi="ar-SA"/>
        </w:rPr>
        <w:t>，加快形成新质生产力</w:t>
      </w:r>
      <w:r>
        <w:rPr>
          <w:rFonts w:hint="eastAsia" w:cs="仿宋_GB2312"/>
          <w:b w:val="0"/>
          <w:bCs w:val="0"/>
          <w:kern w:val="2"/>
          <w:sz w:val="32"/>
          <w:szCs w:val="32"/>
          <w:lang w:val="en-US" w:eastAsia="zh-CN" w:bidi="ar-SA"/>
        </w:rPr>
        <w:t>提出系统性针对性的对策建议。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“数实融合”支撑现代化产业体系建设的河南路径研究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b w:val="0"/>
          <w:bCs w:val="0"/>
          <w:kern w:val="2"/>
          <w:sz w:val="32"/>
          <w:szCs w:val="32"/>
          <w:lang w:val="en-US" w:eastAsia="zh-CN" w:bidi="ar-SA"/>
        </w:rPr>
        <w:t>立足河南经济社会发展实际，通过实地走访调研、文献资料研究、案例分析等方式，从区域维度、产业维度、企业维度、技术维度出发，探究数字经济和实体经济深度融合助推河南省现代化产业体系构建的路径，破局数实融合发展的现实困境，为进一步激发创新主体活力，提升我省数字产业化与产业数字化建设水平提出有针对性、可操作性的对策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以科技创新平台建设赋能河南高质量发展对策研究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kern w:val="2"/>
          <w:sz w:val="32"/>
          <w:szCs w:val="32"/>
          <w:lang w:val="en-US" w:eastAsia="zh-CN" w:bidi="ar-SA"/>
        </w:rPr>
      </w:pPr>
      <w:r>
        <w:rPr>
          <w:rFonts w:hint="eastAsia"/>
          <w:b/>
          <w:bCs/>
          <w:sz w:val="32"/>
          <w:szCs w:val="32"/>
        </w:rPr>
        <w:t>研究要点：</w:t>
      </w:r>
      <w:r>
        <w:rPr>
          <w:rFonts w:hint="eastAsia"/>
          <w:sz w:val="32"/>
          <w:szCs w:val="32"/>
          <w:lang w:eastAsia="zh-CN"/>
        </w:rPr>
        <w:t>通</w:t>
      </w:r>
      <w:r>
        <w:rPr>
          <w:rFonts w:hint="eastAsia"/>
          <w:sz w:val="32"/>
          <w:szCs w:val="32"/>
        </w:rPr>
        <w:t>过走访调研、文献研究、座谈交流等方式，</w:t>
      </w:r>
      <w:r>
        <w:rPr>
          <w:rFonts w:hint="eastAsia"/>
          <w:sz w:val="32"/>
          <w:szCs w:val="32"/>
          <w:lang w:eastAsia="zh-CN"/>
        </w:rPr>
        <w:t>系统了解</w:t>
      </w:r>
      <w:r>
        <w:rPr>
          <w:rFonts w:hint="eastAsia"/>
          <w:sz w:val="32"/>
          <w:szCs w:val="32"/>
        </w:rPr>
        <w:t>科技创新平台建设的模式与发展新趋势</w:t>
      </w:r>
      <w:r>
        <w:rPr>
          <w:rFonts w:hint="eastAsia"/>
          <w:sz w:val="32"/>
          <w:szCs w:val="32"/>
          <w:lang w:eastAsia="zh-CN"/>
        </w:rPr>
        <w:t>，</w:t>
      </w:r>
      <w:r>
        <w:rPr>
          <w:rFonts w:hint="eastAsia"/>
          <w:sz w:val="32"/>
          <w:szCs w:val="32"/>
        </w:rPr>
        <w:t>梳理有关</w:t>
      </w:r>
      <w:r>
        <w:rPr>
          <w:rFonts w:hint="eastAsia"/>
          <w:sz w:val="32"/>
          <w:szCs w:val="32"/>
          <w:lang w:eastAsia="zh-CN"/>
        </w:rPr>
        <w:t>河南科技创新平台建设的政策举措和取得的成效，明晰存在</w:t>
      </w:r>
      <w:r>
        <w:rPr>
          <w:rFonts w:hint="eastAsia"/>
          <w:sz w:val="32"/>
          <w:szCs w:val="32"/>
        </w:rPr>
        <w:t>的主要问题</w:t>
      </w:r>
      <w:r>
        <w:rPr>
          <w:rFonts w:hint="eastAsia"/>
          <w:sz w:val="32"/>
          <w:szCs w:val="32"/>
          <w:lang w:eastAsia="zh-CN"/>
        </w:rPr>
        <w:t>，在</w:t>
      </w:r>
      <w:r>
        <w:rPr>
          <w:rFonts w:hint="eastAsia"/>
          <w:sz w:val="32"/>
          <w:szCs w:val="32"/>
        </w:rPr>
        <w:t>总结国内外科技创新平台</w:t>
      </w:r>
      <w:r>
        <w:rPr>
          <w:rFonts w:hint="eastAsia"/>
          <w:sz w:val="32"/>
          <w:szCs w:val="32"/>
          <w:lang w:eastAsia="zh-CN"/>
        </w:rPr>
        <w:t>建设</w:t>
      </w:r>
      <w:r>
        <w:rPr>
          <w:rFonts w:hint="eastAsia"/>
          <w:sz w:val="32"/>
          <w:szCs w:val="32"/>
        </w:rPr>
        <w:t>经验</w:t>
      </w:r>
      <w:r>
        <w:rPr>
          <w:rFonts w:hint="eastAsia"/>
          <w:sz w:val="32"/>
          <w:szCs w:val="32"/>
          <w:lang w:eastAsia="zh-CN"/>
        </w:rPr>
        <w:t>的基础上，探讨我省</w:t>
      </w:r>
      <w:r>
        <w:rPr>
          <w:rFonts w:hint="eastAsia"/>
          <w:sz w:val="32"/>
          <w:szCs w:val="32"/>
        </w:rPr>
        <w:t>科技创新平台的建设模式和路径</w:t>
      </w:r>
      <w:r>
        <w:rPr>
          <w:rFonts w:hint="eastAsia"/>
          <w:sz w:val="32"/>
          <w:szCs w:val="32"/>
          <w:lang w:eastAsia="zh-CN"/>
        </w:rPr>
        <w:t>，</w:t>
      </w:r>
      <w:r>
        <w:rPr>
          <w:rFonts w:hint="eastAsia"/>
          <w:sz w:val="32"/>
          <w:szCs w:val="32"/>
        </w:rPr>
        <w:t>提出突出地方特</w:t>
      </w:r>
      <w:r>
        <w:rPr>
          <w:rFonts w:hint="eastAsia" w:ascii="仿宋_GB2312" w:hAnsi="仿宋_GB2312" w:eastAsia="仿宋_GB2312" w:cs="仿宋_GB2312"/>
          <w:sz w:val="32"/>
          <w:szCs w:val="32"/>
        </w:rPr>
        <w:t>色</w:t>
      </w:r>
      <w:r>
        <w:rPr>
          <w:rFonts w:hint="eastAsia" w:cs="仿宋_GB2312"/>
          <w:sz w:val="32"/>
          <w:szCs w:val="32"/>
          <w:lang w:eastAsia="zh-CN"/>
        </w:rPr>
        <w:t>、</w:t>
      </w:r>
      <w:r>
        <w:rPr>
          <w:rFonts w:hint="eastAsia" w:ascii="仿宋_GB2312" w:hAnsi="仿宋_GB2312" w:eastAsia="仿宋_GB2312" w:cs="仿宋_GB2312"/>
          <w:sz w:val="32"/>
          <w:szCs w:val="32"/>
        </w:rPr>
        <w:t>强化河南科技创新平台的对策建议</w:t>
      </w:r>
      <w:r>
        <w:rPr>
          <w:rFonts w:hint="default"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数字经济背景下河南创新生态提升机制与路径研究</w:t>
      </w:r>
    </w:p>
    <w:p>
      <w:pPr>
        <w:pStyle w:val="4"/>
        <w:keepNext w:val="0"/>
        <w:keepLines w:val="0"/>
        <w:pageBreakBefore w:val="0"/>
        <w:widowControl w:val="0"/>
        <w:kinsoku/>
        <w:wordWrap/>
        <w:overflowPunct/>
        <w:topLinePunct w:val="0"/>
        <w:autoSpaceDE/>
        <w:autoSpaceDN/>
        <w:bidi w:val="0"/>
        <w:adjustRightInd/>
        <w:snapToGrid/>
        <w:spacing w:after="0"/>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研究要点：</w:t>
      </w:r>
      <w:r>
        <w:rPr>
          <w:rFonts w:hint="eastAsia" w:ascii="Times New Roman" w:hAnsi="Times New Roman" w:eastAsia="仿宋_GB2312" w:cs="Times New Roman"/>
          <w:kern w:val="2"/>
          <w:sz w:val="32"/>
          <w:szCs w:val="32"/>
          <w:lang w:val="en-US" w:eastAsia="zh-CN" w:bidi="ar-SA"/>
        </w:rPr>
        <w:t>通过走访调研、文献研究、座谈交流等方式，全面梳理有关河南创新生态建设的政策举措，系统总结河南数字经济创新生态建设取得的成效，明晰河南数字经济创新生态提升机制，分析研判我省存在的短板不足以及未来的侧重方向，对</w:t>
      </w:r>
      <w:r>
        <w:rPr>
          <w:rFonts w:hint="default" w:ascii="Times New Roman" w:hAnsi="Times New Roman" w:eastAsia="仿宋_GB2312" w:cs="Times New Roman"/>
          <w:kern w:val="2"/>
          <w:sz w:val="32"/>
          <w:szCs w:val="32"/>
          <w:lang w:val="en-US" w:eastAsia="zh-CN" w:bidi="ar-SA"/>
        </w:rPr>
        <w:t>数字经济创新生态</w:t>
      </w:r>
      <w:r>
        <w:rPr>
          <w:rFonts w:hint="eastAsia" w:ascii="Times New Roman" w:hAnsi="Times New Roman" w:eastAsia="仿宋_GB2312" w:cs="Times New Roman"/>
          <w:kern w:val="2"/>
          <w:sz w:val="32"/>
          <w:szCs w:val="32"/>
          <w:lang w:val="en-US" w:eastAsia="zh-CN" w:bidi="ar-SA"/>
        </w:rPr>
        <w:t>的建设模式和路径进行探讨，研究提出数字经济创新生态提升的对策建议。</w:t>
      </w:r>
    </w:p>
    <w:p>
      <w:pPr>
        <w:pStyle w:val="4"/>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5</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加快河南大科学装置布局建设的对策研究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仿宋_GB2312"/>
          <w:sz w:val="32"/>
          <w:szCs w:val="32"/>
          <w:lang w:val="en-US" w:eastAsia="zh-CN"/>
        </w:rPr>
      </w:pPr>
      <w:r>
        <w:rPr>
          <w:rFonts w:hint="eastAsia"/>
          <w:b/>
          <w:bCs/>
          <w:sz w:val="32"/>
          <w:szCs w:val="32"/>
        </w:rPr>
        <w:t>研究要点：</w:t>
      </w:r>
      <w:r>
        <w:rPr>
          <w:rFonts w:hint="eastAsia" w:cs="仿宋_GB2312"/>
          <w:sz w:val="32"/>
          <w:szCs w:val="32"/>
          <w:lang w:val="en-US" w:eastAsia="zh-CN"/>
        </w:rPr>
        <w:t>深刻理解布局建设大科学装置对实现高水平科技自立自强的重要意义，通过文献研究、实地走访等方式，</w:t>
      </w:r>
      <w:r>
        <w:rPr>
          <w:rFonts w:hint="eastAsia" w:cs="仿宋_GB2312"/>
          <w:sz w:val="32"/>
          <w:szCs w:val="32"/>
        </w:rPr>
        <w:t>搜集整理兄弟省份</w:t>
      </w:r>
      <w:r>
        <w:rPr>
          <w:rFonts w:hint="eastAsia" w:cs="仿宋_GB2312"/>
          <w:sz w:val="32"/>
          <w:szCs w:val="32"/>
          <w:lang w:eastAsia="zh-CN"/>
        </w:rPr>
        <w:t>大科学装置</w:t>
      </w:r>
      <w:r>
        <w:rPr>
          <w:rFonts w:hint="eastAsia" w:cs="仿宋_GB2312"/>
          <w:sz w:val="32"/>
          <w:szCs w:val="32"/>
        </w:rPr>
        <w:t>建设布局的主要做法和典型案例，</w:t>
      </w:r>
      <w:r>
        <w:rPr>
          <w:rFonts w:ascii="Times New Roman" w:hAnsi="Times New Roman" w:cs="Times New Roman"/>
          <w:sz w:val="32"/>
          <w:szCs w:val="32"/>
        </w:rPr>
        <w:t>系统分析</w:t>
      </w:r>
      <w:r>
        <w:rPr>
          <w:rFonts w:hint="eastAsia" w:ascii="Times New Roman" w:hAnsi="Times New Roman" w:cs="Times New Roman"/>
          <w:sz w:val="32"/>
          <w:szCs w:val="32"/>
          <w:lang w:eastAsia="zh-CN"/>
        </w:rPr>
        <w:t>我省</w:t>
      </w:r>
      <w:r>
        <w:rPr>
          <w:rFonts w:hint="eastAsia"/>
          <w:sz w:val="32"/>
          <w:szCs w:val="32"/>
        </w:rPr>
        <w:t>目前</w:t>
      </w:r>
      <w:r>
        <w:rPr>
          <w:rFonts w:ascii="Times New Roman" w:hAnsi="Times New Roman" w:cs="Times New Roman"/>
          <w:sz w:val="32"/>
          <w:szCs w:val="32"/>
        </w:rPr>
        <w:t>取得的经验与成效、存在的问题与不足，</w:t>
      </w:r>
      <w:r>
        <w:rPr>
          <w:rFonts w:hint="eastAsia" w:ascii="Times New Roman" w:hAnsi="Times New Roman" w:cs="Times New Roman"/>
          <w:sz w:val="32"/>
          <w:szCs w:val="32"/>
          <w:lang w:val="en-US" w:eastAsia="zh-CN"/>
        </w:rPr>
        <w:t>紧紧围绕国家战略需要和河南优势特色领域，</w:t>
      </w:r>
      <w:r>
        <w:rPr>
          <w:rFonts w:ascii="Times New Roman" w:hAnsi="Times New Roman" w:cs="Times New Roman"/>
          <w:sz w:val="32"/>
          <w:szCs w:val="32"/>
          <w:lang w:val="en-US" w:eastAsia="zh-CN"/>
        </w:rPr>
        <w:t>以前瞻眼光、战略思维，</w:t>
      </w:r>
      <w:r>
        <w:rPr>
          <w:rFonts w:hint="eastAsia" w:ascii="Times New Roman" w:hAnsi="Times New Roman" w:cs="Times New Roman"/>
          <w:sz w:val="32"/>
          <w:szCs w:val="32"/>
          <w:lang w:val="en-US" w:eastAsia="zh-CN"/>
        </w:rPr>
        <w:t>综合考虑环境、资源、要素等，提出布局建设</w:t>
      </w:r>
      <w:r>
        <w:rPr>
          <w:rFonts w:hint="eastAsia" w:cs="仿宋_GB2312"/>
          <w:sz w:val="32"/>
          <w:szCs w:val="32"/>
          <w:lang w:val="en-US" w:eastAsia="zh-CN"/>
        </w:rPr>
        <w:t>大科学装置的方向和可行性建议。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6</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河南加快构筑全国知识产权保护新高地对策研究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cs="仿宋_GB2312"/>
          <w:sz w:val="32"/>
          <w:szCs w:val="32"/>
          <w:lang w:val="en-US"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b w:val="0"/>
          <w:kern w:val="2"/>
          <w:sz w:val="32"/>
          <w:szCs w:val="32"/>
          <w:lang w:val="en-US" w:eastAsia="zh-CN" w:bidi="ar-SA"/>
        </w:rPr>
        <w:t>以河南省政府与国家知识产权局共建高质量现代化知识产权强省为契机，通过文献研究、案例分析、走访调研、座谈交流等方式，深入了解我省知识产权发展基本情况、短板不足，重点围绕专利导航支撑技术攻关和成果转化、加强知识产权要素资源整合和精准匹配、提高知识产权保护工作法治化水平等方面深化研究，进一步打通知识产权创造、运用、保护、管理、服务全链条，为加快构筑全国知识产权保护新高地、更好赋能中国式现代化建设的河南实践提出有现实意义和可操作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7</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“双碳”背景下河南农业碳汇发展路径研究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eastAsia="zh-CN"/>
        </w:rPr>
      </w:pPr>
      <w:r>
        <w:rPr>
          <w:rFonts w:hint="eastAsia" w:ascii="仿宋_GB2312" w:hAnsi="仿宋_GB2312" w:eastAsia="仿宋_GB2312" w:cs="仿宋_GB2312"/>
          <w:b/>
          <w:bCs/>
          <w:kern w:val="2"/>
          <w:sz w:val="32"/>
          <w:szCs w:val="32"/>
          <w:lang w:val="en-US" w:eastAsia="zh-CN" w:bidi="ar-SA"/>
        </w:rPr>
        <w:t>研究要点：</w:t>
      </w:r>
      <w:r>
        <w:rPr>
          <w:rFonts w:hint="eastAsia" w:cs="仿宋_GB2312"/>
          <w:kern w:val="2"/>
          <w:sz w:val="32"/>
          <w:szCs w:val="32"/>
          <w:lang w:val="en-US" w:eastAsia="zh-CN" w:bidi="ar-SA"/>
        </w:rPr>
        <w:t>深刻认识发挥农业</w:t>
      </w:r>
      <w:r>
        <w:rPr>
          <w:rFonts w:hint="eastAsia" w:ascii="仿宋_GB2312" w:hAnsi="仿宋_GB2312" w:eastAsia="仿宋_GB2312" w:cs="仿宋_GB2312"/>
          <w:kern w:val="2"/>
          <w:sz w:val="32"/>
          <w:szCs w:val="32"/>
          <w:lang w:val="en-US" w:eastAsia="zh-CN" w:bidi="ar-SA"/>
        </w:rPr>
        <w:t>碳汇</w:t>
      </w:r>
      <w:r>
        <w:rPr>
          <w:rFonts w:hint="eastAsia" w:cs="仿宋_GB2312"/>
          <w:kern w:val="2"/>
          <w:sz w:val="32"/>
          <w:szCs w:val="32"/>
          <w:lang w:val="en-US" w:eastAsia="zh-CN" w:bidi="ar-SA"/>
        </w:rPr>
        <w:t>功能对促进农业绿色发展、全面推进乡村振兴、实现“双碳”目标的重要意义，通过文献资料研究、案例分析、实地调研等方式，详细</w:t>
      </w:r>
      <w:r>
        <w:rPr>
          <w:rFonts w:hint="eastAsia" w:cs="仿宋_GB2312"/>
          <w:spacing w:val="15"/>
          <w:kern w:val="0"/>
          <w:sz w:val="32"/>
          <w:szCs w:val="32"/>
          <w:lang w:val="en-US" w:eastAsia="zh-CN" w:bidi="ar"/>
        </w:rPr>
        <w:t>了解国内外</w:t>
      </w:r>
      <w:r>
        <w:rPr>
          <w:rFonts w:hint="eastAsia" w:ascii="仿宋_GB2312" w:hAnsi="仿宋_GB2312" w:eastAsia="仿宋_GB2312" w:cs="仿宋_GB2312"/>
          <w:spacing w:val="15"/>
          <w:kern w:val="0"/>
          <w:sz w:val="32"/>
          <w:szCs w:val="32"/>
          <w:lang w:val="en-US" w:eastAsia="zh-CN" w:bidi="ar"/>
        </w:rPr>
        <w:t>农业碳汇开发利用</w:t>
      </w:r>
      <w:r>
        <w:rPr>
          <w:rFonts w:hint="eastAsia" w:cs="仿宋_GB2312"/>
          <w:spacing w:val="15"/>
          <w:kern w:val="0"/>
          <w:sz w:val="32"/>
          <w:szCs w:val="32"/>
          <w:lang w:val="en-US" w:eastAsia="zh-CN" w:bidi="ar"/>
        </w:rPr>
        <w:t>现状和趋势，深化</w:t>
      </w:r>
      <w:r>
        <w:rPr>
          <w:rFonts w:hint="eastAsia" w:ascii="仿宋_GB2312" w:hAnsi="仿宋_GB2312" w:eastAsia="仿宋_GB2312" w:cs="仿宋_GB2312"/>
          <w:spacing w:val="15"/>
          <w:kern w:val="0"/>
          <w:sz w:val="32"/>
          <w:szCs w:val="32"/>
          <w:lang w:val="en-US" w:eastAsia="zh-CN" w:bidi="ar"/>
        </w:rPr>
        <w:t>对农业碳汇的规律性、功能性认识以及价值实现</w:t>
      </w:r>
      <w:r>
        <w:rPr>
          <w:rFonts w:hint="eastAsia" w:cs="仿宋_GB2312"/>
          <w:spacing w:val="15"/>
          <w:kern w:val="0"/>
          <w:sz w:val="32"/>
          <w:szCs w:val="32"/>
          <w:lang w:val="en-US" w:eastAsia="zh-CN" w:bidi="ar"/>
        </w:rPr>
        <w:t>，在此基础上梳理分析我省农业碳汇发展形势与现实困境，重点</w:t>
      </w:r>
      <w:r>
        <w:rPr>
          <w:rFonts w:hint="eastAsia" w:cs="仿宋_GB2312"/>
          <w:color w:val="auto"/>
          <w:spacing w:val="15"/>
          <w:kern w:val="0"/>
          <w:sz w:val="32"/>
          <w:szCs w:val="32"/>
          <w:lang w:val="en-US" w:eastAsia="zh-CN" w:bidi="ar"/>
        </w:rPr>
        <w:t>从</w:t>
      </w:r>
      <w:r>
        <w:rPr>
          <w:rFonts w:hint="eastAsia" w:ascii="仿宋_GB2312" w:hAnsi="仿宋_GB2312" w:eastAsia="仿宋_GB2312" w:cs="仿宋_GB2312"/>
          <w:color w:val="auto"/>
          <w:spacing w:val="15"/>
          <w:kern w:val="0"/>
          <w:sz w:val="32"/>
          <w:szCs w:val="32"/>
          <w:lang w:val="en-US" w:eastAsia="zh-CN" w:bidi="ar"/>
        </w:rPr>
        <w:t>研发应用减碳增汇型农业技术</w:t>
      </w:r>
      <w:r>
        <w:rPr>
          <w:rFonts w:hint="eastAsia" w:cs="仿宋_GB2312"/>
          <w:color w:val="auto"/>
          <w:spacing w:val="15"/>
          <w:kern w:val="0"/>
          <w:sz w:val="32"/>
          <w:szCs w:val="32"/>
          <w:lang w:val="en-US" w:eastAsia="zh-CN" w:bidi="ar"/>
        </w:rPr>
        <w:t>、</w:t>
      </w:r>
      <w:r>
        <w:rPr>
          <w:rFonts w:hint="eastAsia" w:ascii="仿宋_GB2312" w:hAnsi="仿宋_GB2312" w:eastAsia="仿宋_GB2312" w:cs="仿宋_GB2312"/>
          <w:spacing w:val="15"/>
          <w:kern w:val="0"/>
          <w:sz w:val="32"/>
          <w:szCs w:val="32"/>
          <w:lang w:val="en-US" w:eastAsia="zh-CN" w:bidi="ar"/>
        </w:rPr>
        <w:t>建立健全农业碳汇调查监测</w:t>
      </w:r>
      <w:r>
        <w:rPr>
          <w:rFonts w:hint="eastAsia" w:cs="仿宋_GB2312"/>
          <w:spacing w:val="15"/>
          <w:kern w:val="0"/>
          <w:sz w:val="32"/>
          <w:szCs w:val="32"/>
          <w:lang w:val="en-US" w:eastAsia="zh-CN" w:bidi="ar"/>
        </w:rPr>
        <w:t>以及评价交易机制等角度，提出推动</w:t>
      </w:r>
      <w:r>
        <w:rPr>
          <w:rFonts w:hint="eastAsia" w:cs="仿宋_GB2312"/>
          <w:spacing w:val="15"/>
          <w:kern w:val="0"/>
          <w:sz w:val="32"/>
          <w:szCs w:val="32"/>
          <w:lang w:val="en" w:eastAsia="zh-CN" w:bidi="ar"/>
        </w:rPr>
        <w:t>河南农业碳汇发展的对策建议。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8</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河南提升种业科技创新能力的对策研究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sz w:val="32"/>
          <w:szCs w:val="32"/>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实地走访调研、文献研究、座谈交流等方式，全面了解我省种业发展现状、种业科技创新水平等，分析总结我省种业科技创新发展面临的关键问题及背后原因，在把握世界种业科技发展趋势的基础上，结合种业强省建设目标，从建设国家重大种业创新平台、引育一流种业人才、加强种源关键核心技术攻关、加快培育当家品种、推进育繁推一体创新发展等角度提出提升我省种业科技创新能力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9</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河南加快纺织服装产业高质量发展的对策研究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充分认识纺织服装产业对于我省稳经济、促就业的重要作用，通过实地走访、文献资料研究、召开座谈会等方式，深入我省纺织服装企业和行业管理部门开展调研，从创新链、产业链、价值链的视角梳理总结当前制约我省纺织服装产业高质量发展的主要问题，提出具有实操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10</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河南加快构建光通信产业体系的对策研究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kern w:val="2"/>
          <w:sz w:val="32"/>
          <w:szCs w:val="32"/>
          <w:lang w:val="en-US" w:eastAsia="zh-CN" w:bidi="ar-SA"/>
        </w:rPr>
        <w:t>通过实地走访、文献研究、案例分析等方式，深入我省光通信企业和行业管理部门开展调研，详细了解我省光通信产业发展定位、技术研发、产品应用、企业布局等情况，摸清制约产业发展的堵点和难点问题，在学习借鉴国内外先进经验做法的基础上，从市场、人才、技术和资金等方面提出加快构建我省光通信产业体系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河南省新能源汽车动力电池高质量发展对策研究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hAnsi="Times New Roman" w:cs="仿宋_GB2312"/>
          <w:kern w:val="0"/>
          <w:sz w:val="32"/>
          <w:szCs w:val="32"/>
          <w:lang w:val="en-US" w:eastAsia="zh-CN" w:bidi="ar"/>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default" w:ascii="仿宋_GB2312" w:hAnsi="仿宋_GB2312" w:eastAsia="仿宋_GB2312" w:cs="仿宋_GB2312"/>
          <w:b w:val="0"/>
          <w:kern w:val="2"/>
          <w:sz w:val="32"/>
          <w:szCs w:val="32"/>
          <w:lang w:val="en" w:eastAsia="zh-CN" w:bidi="ar-SA"/>
        </w:rPr>
        <w:t>以</w:t>
      </w:r>
      <w:r>
        <w:rPr>
          <w:rFonts w:hint="eastAsia" w:ascii="仿宋_GB2312" w:hAnsi="仿宋_GB2312" w:eastAsia="仿宋_GB2312" w:cs="仿宋_GB2312"/>
          <w:b w:val="0"/>
          <w:kern w:val="2"/>
          <w:sz w:val="32"/>
          <w:szCs w:val="32"/>
          <w:lang w:val="en-US" w:eastAsia="zh-CN" w:bidi="ar-SA"/>
        </w:rPr>
        <w:t>“打造千亿级动力电池产业集群”</w:t>
      </w:r>
      <w:r>
        <w:rPr>
          <w:rFonts w:hint="default" w:ascii="仿宋_GB2312" w:hAnsi="仿宋_GB2312" w:eastAsia="仿宋_GB2312" w:cs="仿宋_GB2312"/>
          <w:b w:val="0"/>
          <w:kern w:val="2"/>
          <w:sz w:val="32"/>
          <w:szCs w:val="32"/>
          <w:lang w:val="en" w:eastAsia="zh-CN" w:bidi="ar-SA"/>
        </w:rPr>
        <w:t>为</w:t>
      </w:r>
      <w:r>
        <w:rPr>
          <w:rFonts w:hint="eastAsia" w:ascii="仿宋_GB2312" w:hAnsi="仿宋_GB2312" w:eastAsia="仿宋_GB2312" w:cs="仿宋_GB2312"/>
          <w:b w:val="0"/>
          <w:kern w:val="2"/>
          <w:sz w:val="32"/>
          <w:szCs w:val="32"/>
          <w:lang w:val="en-US" w:eastAsia="zh-CN" w:bidi="ar-SA"/>
        </w:rPr>
        <w:t>目标</w:t>
      </w:r>
      <w:r>
        <w:rPr>
          <w:rFonts w:hint="default" w:ascii="仿宋_GB2312" w:hAnsi="仿宋_GB2312" w:eastAsia="仿宋_GB2312" w:cs="仿宋_GB2312"/>
          <w:b w:val="0"/>
          <w:kern w:val="2"/>
          <w:sz w:val="32"/>
          <w:szCs w:val="32"/>
          <w:lang w:val="en" w:eastAsia="zh-CN" w:bidi="ar-SA"/>
        </w:rPr>
        <w:t>，通过实地走访、座谈交流、文献研究等方式，深入高校、科研院所、企业等</w:t>
      </w:r>
      <w:r>
        <w:rPr>
          <w:rFonts w:hint="eastAsia" w:ascii="仿宋_GB2312" w:hAnsi="仿宋_GB2312" w:eastAsia="仿宋_GB2312" w:cs="仿宋_GB2312"/>
          <w:b w:val="0"/>
          <w:kern w:val="2"/>
          <w:sz w:val="32"/>
          <w:szCs w:val="32"/>
          <w:lang w:val="en" w:eastAsia="zh-CN" w:bidi="ar-SA"/>
        </w:rPr>
        <w:t>开展</w:t>
      </w:r>
      <w:r>
        <w:rPr>
          <w:rFonts w:hint="default" w:ascii="仿宋_GB2312" w:hAnsi="仿宋_GB2312" w:eastAsia="仿宋_GB2312" w:cs="仿宋_GB2312"/>
          <w:b w:val="0"/>
          <w:kern w:val="2"/>
          <w:sz w:val="32"/>
          <w:szCs w:val="32"/>
          <w:lang w:val="en" w:eastAsia="zh-CN" w:bidi="ar-SA"/>
        </w:rPr>
        <w:t>调研，</w:t>
      </w:r>
      <w:r>
        <w:rPr>
          <w:rFonts w:hint="eastAsia" w:ascii="仿宋_GB2312" w:hAnsi="仿宋_GB2312" w:eastAsia="仿宋_GB2312" w:cs="仿宋_GB2312"/>
          <w:b w:val="0"/>
          <w:kern w:val="2"/>
          <w:sz w:val="32"/>
          <w:szCs w:val="32"/>
          <w:lang w:val="en-US" w:eastAsia="zh-CN" w:bidi="ar-SA"/>
        </w:rPr>
        <w:t>在梳理分析国内外新能源动力电池产业现状、学习借鉴先进经验做法的基础上，预测我省动力电池供需趋势，</w:t>
      </w:r>
      <w:r>
        <w:rPr>
          <w:rFonts w:hint="default" w:ascii="仿宋_GB2312" w:hAnsi="仿宋_GB2312" w:eastAsia="仿宋_GB2312" w:cs="仿宋_GB2312"/>
          <w:b w:val="0"/>
          <w:kern w:val="2"/>
          <w:sz w:val="32"/>
          <w:szCs w:val="32"/>
          <w:lang w:val="en" w:eastAsia="zh-CN" w:bidi="ar-SA"/>
        </w:rPr>
        <w:t>并</w:t>
      </w:r>
      <w:r>
        <w:rPr>
          <w:rFonts w:hint="eastAsia" w:ascii="仿宋_GB2312" w:hAnsi="仿宋_GB2312" w:eastAsia="仿宋_GB2312" w:cs="仿宋_GB2312"/>
          <w:b w:val="0"/>
          <w:kern w:val="2"/>
          <w:sz w:val="32"/>
          <w:szCs w:val="32"/>
          <w:lang w:val="en-US" w:eastAsia="zh-CN" w:bidi="ar-SA"/>
        </w:rPr>
        <w:t>结合行业调研数据，</w:t>
      </w:r>
      <w:r>
        <w:rPr>
          <w:rFonts w:hint="default" w:ascii="仿宋_GB2312" w:hAnsi="仿宋_GB2312" w:eastAsia="仿宋_GB2312" w:cs="仿宋_GB2312"/>
          <w:b w:val="0"/>
          <w:kern w:val="2"/>
          <w:sz w:val="32"/>
          <w:szCs w:val="32"/>
          <w:lang w:val="en" w:eastAsia="zh-CN" w:bidi="ar-SA"/>
        </w:rPr>
        <w:t>从</w:t>
      </w:r>
      <w:r>
        <w:rPr>
          <w:rFonts w:hint="eastAsia" w:ascii="仿宋_GB2312" w:hAnsi="仿宋_GB2312" w:eastAsia="仿宋_GB2312" w:cs="仿宋_GB2312"/>
          <w:b w:val="0"/>
          <w:kern w:val="2"/>
          <w:sz w:val="32"/>
          <w:szCs w:val="32"/>
          <w:lang w:val="en-US" w:eastAsia="zh-CN" w:bidi="ar-SA"/>
        </w:rPr>
        <w:t>政策支持、技术研发、产业布局、人才保障等角度提出促进我省动力新能源电池产业高质量发展对策建议</w:t>
      </w:r>
      <w:r>
        <w:rPr>
          <w:rFonts w:hint="default" w:ascii="仿宋_GB2312" w:hAnsi="仿宋_GB2312" w:eastAsia="仿宋_GB2312" w:cs="仿宋_GB2312"/>
          <w:b w:val="0"/>
          <w:kern w:val="2"/>
          <w:sz w:val="32"/>
          <w:szCs w:val="32"/>
          <w:lang w:val="en"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s="仿宋_GB2312"/>
          <w:b/>
          <w:bCs/>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河南加快推进花木产业转型升级对策研究</w:t>
      </w:r>
      <w:r>
        <w:rPr>
          <w:rFonts w:hint="eastAsia" w:ascii="Times New Roman" w:hAnsi="Times New Roman" w:eastAsia="仿宋_GB2312" w:cs="仿宋_GB2312"/>
          <w:b w:val="0"/>
          <w:bCs w:val="0"/>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 w:eastAsia="zh-CN" w:bidi="ar-SA"/>
        </w:rPr>
        <w:t>通过</w:t>
      </w:r>
      <w:r>
        <w:rPr>
          <w:rFonts w:hint="eastAsia" w:cs="仿宋_GB2312"/>
          <w:b w:val="0"/>
          <w:bCs w:val="0"/>
          <w:kern w:val="2"/>
          <w:sz w:val="32"/>
          <w:szCs w:val="32"/>
          <w:lang w:val="en" w:eastAsia="zh-CN" w:bidi="ar-SA"/>
        </w:rPr>
        <w:t>实地走访、座谈交流、案例分析等方式，深入我省相关市县、企业、科研机构开展调研，详细了解河南花木产业发展的优势、现状以及短板不足，学习借鉴云南、江苏、广西的省份花木产业转型升级经验，重点从完善技术体系</w:t>
      </w:r>
      <w:r>
        <w:rPr>
          <w:rFonts w:hint="eastAsia" w:cs="仿宋_GB2312"/>
          <w:b w:val="0"/>
          <w:bCs w:val="0"/>
          <w:kern w:val="2"/>
          <w:sz w:val="32"/>
          <w:szCs w:val="32"/>
          <w:lang w:val="en-US" w:eastAsia="zh-CN" w:bidi="ar-SA"/>
        </w:rPr>
        <w:t>、强化科研合作、壮大龙头企业、打造完整产业链条、促进产业深度融合等角度进行研究，为</w:t>
      </w:r>
      <w:r>
        <w:rPr>
          <w:rFonts w:hint="eastAsia" w:ascii="仿宋_GB2312" w:hAnsi="仿宋_GB2312" w:eastAsia="仿宋_GB2312" w:cs="仿宋_GB2312"/>
          <w:b w:val="0"/>
          <w:bCs w:val="0"/>
          <w:kern w:val="2"/>
          <w:sz w:val="32"/>
          <w:szCs w:val="32"/>
          <w:lang w:val="en-US" w:eastAsia="zh-CN" w:bidi="ar-SA"/>
        </w:rPr>
        <w:t>推动花木产业向规模化、标准化、品牌化方向发展</w:t>
      </w:r>
      <w:r>
        <w:rPr>
          <w:rFonts w:hint="eastAsia" w:cs="仿宋_GB2312"/>
          <w:b w:val="0"/>
          <w:bCs w:val="0"/>
          <w:kern w:val="2"/>
          <w:sz w:val="32"/>
          <w:szCs w:val="32"/>
          <w:lang w:val="en-US" w:eastAsia="zh-CN" w:bidi="ar-SA"/>
        </w:rPr>
        <w:t>，不断</w:t>
      </w:r>
      <w:r>
        <w:rPr>
          <w:rFonts w:hint="eastAsia" w:ascii="仿宋_GB2312" w:hAnsi="仿宋_GB2312" w:eastAsia="仿宋_GB2312" w:cs="仿宋_GB2312"/>
          <w:b w:val="0"/>
          <w:bCs w:val="0"/>
          <w:kern w:val="2"/>
          <w:sz w:val="32"/>
          <w:szCs w:val="32"/>
          <w:lang w:val="en-US" w:eastAsia="zh-CN" w:bidi="ar-SA"/>
        </w:rPr>
        <w:t>增强花木产业核心竞争力</w:t>
      </w:r>
      <w:r>
        <w:rPr>
          <w:rFonts w:hint="eastAsia" w:cs="仿宋_GB2312"/>
          <w:b w:val="0"/>
          <w:bCs w:val="0"/>
          <w:kern w:val="2"/>
          <w:sz w:val="32"/>
          <w:szCs w:val="32"/>
          <w:lang w:val="en-US" w:eastAsia="zh-CN" w:bidi="ar-SA"/>
        </w:rPr>
        <w:t>提出具体政策建议。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河南省航天卫星及应用产业发展对策研究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color w:val="auto"/>
          <w:kern w:val="2"/>
          <w:sz w:val="32"/>
          <w:szCs w:val="32"/>
          <w:lang w:val="en-US" w:eastAsia="zh-CN" w:bidi="ar-SA"/>
        </w:rPr>
      </w:pPr>
      <w:r>
        <w:rPr>
          <w:rFonts w:hint="eastAsia" w:cs="仿宋_GB2312"/>
          <w:b/>
          <w:bCs/>
          <w:kern w:val="2"/>
          <w:sz w:val="32"/>
          <w:szCs w:val="32"/>
          <w:lang w:val="en-US" w:eastAsia="zh-CN" w:bidi="ar-SA"/>
        </w:rPr>
        <w:t>研究要点：</w:t>
      </w:r>
      <w:r>
        <w:rPr>
          <w:rFonts w:hint="eastAsia" w:hAnsi="Times New Roman" w:cs="仿宋_GB2312"/>
          <w:kern w:val="0"/>
          <w:sz w:val="32"/>
          <w:szCs w:val="32"/>
          <w:lang w:val="en-US" w:eastAsia="zh-CN" w:bidi="ar"/>
        </w:rPr>
        <w:t>牢牢把握</w:t>
      </w:r>
      <w:r>
        <w:rPr>
          <w:rFonts w:ascii="仿宋_GB2312" w:hAnsi="Times New Roman" w:eastAsia="仿宋_GB2312" w:cs="仿宋_GB2312"/>
          <w:kern w:val="0"/>
          <w:sz w:val="32"/>
          <w:szCs w:val="32"/>
          <w:lang w:val="en-US" w:eastAsia="zh-CN" w:bidi="ar"/>
        </w:rPr>
        <w:t>省委、省政府</w:t>
      </w:r>
      <w:r>
        <w:rPr>
          <w:rFonts w:hint="eastAsia" w:hAnsi="Times New Roman" w:cs="仿宋_GB2312"/>
          <w:kern w:val="0"/>
          <w:sz w:val="32"/>
          <w:szCs w:val="32"/>
          <w:lang w:val="en-US" w:eastAsia="zh-CN" w:bidi="ar"/>
        </w:rPr>
        <w:t>关于</w:t>
      </w:r>
      <w:r>
        <w:rPr>
          <w:rFonts w:hint="eastAsia" w:ascii="仿宋_GB2312" w:hAnsi="宋体" w:eastAsia="仿宋_GB2312" w:cs="仿宋_GB2312"/>
          <w:kern w:val="0"/>
          <w:sz w:val="32"/>
          <w:szCs w:val="32"/>
          <w:lang w:val="en-US" w:eastAsia="zh-CN" w:bidi="ar"/>
        </w:rPr>
        <w:t>抢抓</w:t>
      </w:r>
      <w:r>
        <w:rPr>
          <w:rFonts w:hint="eastAsia" w:ascii="仿宋_GB2312" w:hAnsi="Times New Roman" w:eastAsia="仿宋_GB2312" w:cs="仿宋_GB2312"/>
          <w:kern w:val="0"/>
          <w:sz w:val="32"/>
          <w:szCs w:val="32"/>
          <w:lang w:val="en-US" w:eastAsia="zh-CN" w:bidi="ar"/>
        </w:rPr>
        <w:t>卫星产业</w:t>
      </w:r>
      <w:r>
        <w:rPr>
          <w:rFonts w:hint="eastAsia" w:ascii="仿宋_GB2312" w:hAnsi="宋体" w:eastAsia="仿宋_GB2312" w:cs="仿宋_GB2312"/>
          <w:kern w:val="0"/>
          <w:sz w:val="32"/>
          <w:szCs w:val="32"/>
          <w:lang w:val="en-US" w:eastAsia="zh-CN" w:bidi="ar"/>
        </w:rPr>
        <w:t>发展战略机遇</w:t>
      </w:r>
      <w:r>
        <w:rPr>
          <w:rFonts w:hint="eastAsia" w:ascii="仿宋_GB2312" w:hAnsi="Times New Roman" w:eastAsia="仿宋_GB2312" w:cs="仿宋_GB2312"/>
          <w:kern w:val="0"/>
          <w:sz w:val="32"/>
          <w:szCs w:val="32"/>
          <w:lang w:val="en-US" w:eastAsia="zh-CN" w:bidi="ar"/>
        </w:rPr>
        <w:t>，加快推动卫星技术</w:t>
      </w:r>
      <w:r>
        <w:rPr>
          <w:rFonts w:hint="eastAsia" w:ascii="仿宋_GB2312" w:hAnsi="宋体" w:eastAsia="仿宋_GB2312" w:cs="仿宋_GB2312"/>
          <w:kern w:val="0"/>
          <w:sz w:val="32"/>
          <w:szCs w:val="32"/>
          <w:lang w:val="en-US" w:eastAsia="zh-CN" w:bidi="ar"/>
        </w:rPr>
        <w:t>深度</w:t>
      </w:r>
      <w:r>
        <w:rPr>
          <w:rFonts w:hint="eastAsia" w:ascii="仿宋_GB2312" w:hAnsi="Times New Roman" w:eastAsia="仿宋_GB2312" w:cs="仿宋_GB2312"/>
          <w:kern w:val="0"/>
          <w:sz w:val="32"/>
          <w:szCs w:val="32"/>
          <w:lang w:val="en-US" w:eastAsia="zh-CN" w:bidi="ar"/>
        </w:rPr>
        <w:t>应用</w:t>
      </w:r>
      <w:r>
        <w:rPr>
          <w:rFonts w:hint="eastAsia" w:hAnsi="Times New Roman" w:cs="仿宋_GB2312"/>
          <w:kern w:val="0"/>
          <w:sz w:val="32"/>
          <w:szCs w:val="32"/>
          <w:lang w:val="en-US" w:eastAsia="zh-CN" w:bidi="ar"/>
        </w:rPr>
        <w:t>的</w:t>
      </w:r>
      <w:r>
        <w:rPr>
          <w:rFonts w:ascii="仿宋_GB2312" w:hAnsi="Times New Roman" w:eastAsia="仿宋_GB2312" w:cs="仿宋_GB2312"/>
          <w:kern w:val="0"/>
          <w:sz w:val="32"/>
          <w:szCs w:val="32"/>
          <w:lang w:val="en-US" w:eastAsia="zh-CN" w:bidi="ar"/>
        </w:rPr>
        <w:t>决策部署，</w:t>
      </w:r>
      <w:r>
        <w:rPr>
          <w:rFonts w:hint="eastAsia" w:ascii="仿宋_GB2312" w:hAnsi="仿宋_GB2312" w:eastAsia="仿宋_GB2312" w:cs="仿宋_GB2312"/>
          <w:b w:val="0"/>
          <w:bCs w:val="0"/>
          <w:kern w:val="2"/>
          <w:sz w:val="32"/>
          <w:szCs w:val="32"/>
          <w:lang w:val="en-US" w:eastAsia="zh-CN" w:bidi="ar-SA"/>
        </w:rPr>
        <w:t>通过文献研究、实地走访、座谈交流等方式</w:t>
      </w:r>
      <w:r>
        <w:rPr>
          <w:rFonts w:hint="eastAsia" w:cs="仿宋_GB2312"/>
          <w:b w:val="0"/>
          <w:bCs w:val="0"/>
          <w:kern w:val="2"/>
          <w:sz w:val="32"/>
          <w:szCs w:val="32"/>
          <w:lang w:val="en-US" w:eastAsia="zh-CN" w:bidi="ar-SA"/>
        </w:rPr>
        <w:t>，梳理我省</w:t>
      </w:r>
      <w:r>
        <w:rPr>
          <w:rFonts w:hint="eastAsia" w:ascii="仿宋_GB2312" w:hAnsi="仿宋_GB2312" w:eastAsia="仿宋_GB2312" w:cs="仿宋_GB2312"/>
          <w:b w:val="0"/>
          <w:bCs w:val="0"/>
          <w:kern w:val="2"/>
          <w:sz w:val="32"/>
          <w:szCs w:val="32"/>
          <w:lang w:val="en-US" w:eastAsia="zh-CN" w:bidi="ar-SA"/>
        </w:rPr>
        <w:t>航天卫星及应用产业</w:t>
      </w:r>
      <w:r>
        <w:rPr>
          <w:rFonts w:hint="eastAsia" w:cs="仿宋_GB2312"/>
          <w:b w:val="0"/>
          <w:bCs w:val="0"/>
          <w:kern w:val="2"/>
          <w:sz w:val="32"/>
          <w:szCs w:val="32"/>
          <w:lang w:val="en-US" w:eastAsia="zh-CN" w:bidi="ar-SA"/>
        </w:rPr>
        <w:t>发展现状、比较优势、存在问题，在学习借鉴国外和其他兄弟省份产业布局发展经验的基础上，从培育产业链条、</w:t>
      </w:r>
      <w:r>
        <w:rPr>
          <w:rFonts w:hint="eastAsia" w:ascii="仿宋_GB2312" w:hAnsi="宋体" w:eastAsia="仿宋_GB2312" w:cs="仿宋_GB2312"/>
          <w:color w:val="000000"/>
          <w:kern w:val="0"/>
          <w:sz w:val="32"/>
          <w:szCs w:val="32"/>
          <w:lang w:val="en-US" w:eastAsia="zh-CN" w:bidi="ar"/>
        </w:rPr>
        <w:t>加强技术创新</w:t>
      </w:r>
      <w:r>
        <w:rPr>
          <w:rFonts w:hint="eastAsia"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建设基础设施</w:t>
      </w:r>
      <w:r>
        <w:rPr>
          <w:rFonts w:hint="eastAsia" w:hAnsi="宋体" w:cs="仿宋_GB2312"/>
          <w:color w:val="000000"/>
          <w:kern w:val="0"/>
          <w:sz w:val="32"/>
          <w:szCs w:val="32"/>
          <w:lang w:val="en-US" w:eastAsia="zh-CN" w:bidi="ar"/>
        </w:rPr>
        <w:t>、</w:t>
      </w:r>
      <w:r>
        <w:rPr>
          <w:rFonts w:hint="eastAsia" w:ascii="仿宋_GB2312" w:hAnsi="Times New Roman" w:eastAsia="仿宋_GB2312" w:cs="仿宋_GB2312"/>
          <w:kern w:val="0"/>
          <w:sz w:val="32"/>
          <w:szCs w:val="32"/>
          <w:lang w:val="en" w:eastAsia="zh-CN" w:bidi="ar"/>
        </w:rPr>
        <w:t>拓展应用领域</w:t>
      </w:r>
      <w:r>
        <w:rPr>
          <w:rFonts w:hint="eastAsia" w:hAnsi="Times New Roman" w:cs="仿宋_GB2312"/>
          <w:kern w:val="0"/>
          <w:sz w:val="32"/>
          <w:szCs w:val="32"/>
          <w:lang w:val="en" w:eastAsia="zh-CN" w:bidi="ar"/>
        </w:rPr>
        <w:t>等方面提出</w:t>
      </w:r>
      <w:r>
        <w:rPr>
          <w:rFonts w:ascii="仿宋_GB2312" w:hAnsi="Times New Roman" w:eastAsia="仿宋_GB2312" w:cs="仿宋_GB2312"/>
          <w:b w:val="0"/>
          <w:color w:val="000000"/>
          <w:sz w:val="32"/>
          <w:szCs w:val="32"/>
        </w:rPr>
        <w:t>推动河南省卫星及应用产业加快发展</w:t>
      </w:r>
      <w:r>
        <w:rPr>
          <w:rFonts w:hint="eastAsia" w:hAnsi="Times New Roman" w:cs="仿宋_GB2312"/>
          <w:b w:val="0"/>
          <w:color w:val="000000"/>
          <w:sz w:val="32"/>
          <w:szCs w:val="32"/>
          <w:lang w:eastAsia="zh-CN"/>
        </w:rPr>
        <w:t>的政策建议。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河南高端医疗器械产业高质量发展对策研究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US" w:eastAsia="zh-CN" w:bidi="ar-SA"/>
        </w:rPr>
      </w:pPr>
      <w:r>
        <w:rPr>
          <w:rFonts w:hint="eastAsia" w:cs="仿宋_GB2312"/>
          <w:b/>
          <w:bCs/>
          <w:kern w:val="2"/>
          <w:sz w:val="32"/>
          <w:szCs w:val="32"/>
          <w:lang w:val="en-US" w:eastAsia="zh-CN" w:bidi="ar-SA"/>
        </w:rPr>
        <w:t>研究要点：</w:t>
      </w:r>
      <w:r>
        <w:rPr>
          <w:rFonts w:hint="eastAsia" w:hAnsi="Times New Roman" w:cs="仿宋_GB2312"/>
          <w:kern w:val="0"/>
          <w:sz w:val="32"/>
          <w:szCs w:val="32"/>
          <w:lang w:val="en-US" w:eastAsia="zh-CN" w:bidi="ar"/>
        </w:rPr>
        <w:t>深刻认识</w:t>
      </w:r>
      <w:r>
        <w:rPr>
          <w:rFonts w:hint="eastAsia" w:ascii="仿宋_GB2312" w:hAnsi="Times New Roman" w:eastAsia="仿宋_GB2312" w:cs="仿宋_GB2312"/>
          <w:kern w:val="0"/>
          <w:sz w:val="32"/>
          <w:szCs w:val="32"/>
          <w:lang w:val="en-US" w:eastAsia="zh-CN" w:bidi="ar"/>
        </w:rPr>
        <w:t>“</w:t>
      </w:r>
      <w:r>
        <w:rPr>
          <w:rFonts w:hint="eastAsia" w:hAnsi="Times New Roman" w:cs="仿宋_GB2312"/>
          <w:kern w:val="0"/>
          <w:sz w:val="32"/>
          <w:szCs w:val="32"/>
          <w:lang w:val="en-US" w:eastAsia="zh-CN" w:bidi="ar"/>
        </w:rPr>
        <w:t>补齐</w:t>
      </w:r>
      <w:r>
        <w:rPr>
          <w:rFonts w:hint="eastAsia" w:ascii="仿宋_GB2312" w:hAnsi="Times New Roman" w:eastAsia="仿宋_GB2312" w:cs="仿宋_GB2312"/>
          <w:kern w:val="0"/>
          <w:sz w:val="32"/>
          <w:szCs w:val="32"/>
          <w:lang w:val="en-US" w:eastAsia="zh-CN" w:bidi="ar"/>
        </w:rPr>
        <w:t>我国高端医疗器械装备短板，加快关键核心技术攻关，突破技术装备瓶颈，实现高端医疗装备自主可控</w:t>
      </w:r>
      <w:r>
        <w:rPr>
          <w:rFonts w:hint="eastAsia" w:hAnsi="Times New Roman" w:cs="仿宋_GB2312"/>
          <w:kern w:val="0"/>
          <w:sz w:val="32"/>
          <w:szCs w:val="32"/>
          <w:lang w:val="en-US" w:eastAsia="zh-CN" w:bidi="ar"/>
        </w:rPr>
        <w:t>”对我国的重要战略意义，</w:t>
      </w:r>
      <w:r>
        <w:rPr>
          <w:rFonts w:hint="eastAsia" w:cs="仿宋_GB2312"/>
          <w:b w:val="0"/>
          <w:bCs w:val="0"/>
          <w:kern w:val="2"/>
          <w:sz w:val="32"/>
          <w:szCs w:val="32"/>
          <w:lang w:val="en-US" w:eastAsia="zh-CN" w:bidi="ar-SA"/>
        </w:rPr>
        <w:t>通过实地走访、文献资料研究、召开座谈会等方式，深入我省高端医疗器械企业和行业管理部门开展调研，梳理我省高端医疗器械产业的基本情况、优势领域、发展方向等，充分学习借鉴国内发达地区经验，从完善支持政策、做大做强龙头企业、构建全链条发展模式等方面提出具有实操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15</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河南省生物医药产业高质量发展对策研究</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US" w:eastAsia="zh-CN" w:bidi="ar-SA"/>
        </w:rPr>
        <w:t>以</w:t>
      </w:r>
      <w:r>
        <w:rPr>
          <w:rFonts w:hint="eastAsia" w:cs="仿宋_GB2312"/>
          <w:b w:val="0"/>
          <w:bCs w:val="0"/>
          <w:kern w:val="2"/>
          <w:sz w:val="32"/>
          <w:szCs w:val="32"/>
          <w:lang w:val="en-US" w:eastAsia="zh-CN" w:bidi="ar-SA"/>
        </w:rPr>
        <w:t>重建河南省医学科学院为契机，</w:t>
      </w:r>
      <w:r>
        <w:rPr>
          <w:rFonts w:hint="eastAsia" w:ascii="仿宋_GB2312" w:hAnsi="仿宋_GB2312" w:eastAsia="仿宋_GB2312" w:cs="仿宋_GB2312"/>
          <w:b w:val="0"/>
          <w:bCs w:val="0"/>
          <w:kern w:val="2"/>
          <w:sz w:val="32"/>
          <w:szCs w:val="32"/>
          <w:lang w:val="en-US" w:eastAsia="zh-CN" w:bidi="ar-SA"/>
        </w:rPr>
        <w:t>通过</w:t>
      </w:r>
      <w:r>
        <w:rPr>
          <w:rFonts w:hint="eastAsia" w:cs="仿宋_GB2312"/>
          <w:b w:val="0"/>
          <w:bCs w:val="0"/>
          <w:kern w:val="2"/>
          <w:sz w:val="32"/>
          <w:szCs w:val="32"/>
          <w:lang w:val="en-US" w:eastAsia="zh-CN" w:bidi="ar-SA"/>
        </w:rPr>
        <w:t>实地走访</w:t>
      </w:r>
      <w:r>
        <w:rPr>
          <w:rFonts w:hint="eastAsia" w:ascii="仿宋_GB2312" w:hAnsi="仿宋_GB2312" w:eastAsia="仿宋_GB2312" w:cs="仿宋_GB2312"/>
          <w:b w:val="0"/>
          <w:bCs w:val="0"/>
          <w:kern w:val="2"/>
          <w:sz w:val="32"/>
          <w:szCs w:val="32"/>
          <w:lang w:val="en-US" w:eastAsia="zh-CN" w:bidi="ar-SA"/>
        </w:rPr>
        <w:t>、座谈交流、案例比较等方式，</w:t>
      </w:r>
      <w:r>
        <w:rPr>
          <w:rFonts w:hint="eastAsia" w:cs="仿宋_GB2312"/>
          <w:b w:val="0"/>
          <w:bCs w:val="0"/>
          <w:kern w:val="2"/>
          <w:sz w:val="32"/>
          <w:szCs w:val="32"/>
          <w:lang w:val="en-US" w:eastAsia="zh-CN" w:bidi="ar-SA"/>
        </w:rPr>
        <w:t>深入</w:t>
      </w:r>
      <w:r>
        <w:rPr>
          <w:rFonts w:hint="eastAsia" w:ascii="仿宋_GB2312" w:hAnsi="仿宋_GB2312" w:eastAsia="仿宋_GB2312" w:cs="仿宋_GB2312"/>
          <w:b w:val="0"/>
          <w:bCs w:val="0"/>
          <w:kern w:val="2"/>
          <w:sz w:val="32"/>
          <w:szCs w:val="32"/>
          <w:lang w:val="en-US" w:eastAsia="zh-CN" w:bidi="ar-SA"/>
        </w:rPr>
        <w:t>了解我省生物医药产业发展现状、主要优势及瓶颈问题，</w:t>
      </w:r>
      <w:r>
        <w:rPr>
          <w:rFonts w:hint="eastAsia" w:cs="仿宋_GB2312"/>
          <w:b w:val="0"/>
          <w:bCs w:val="0"/>
          <w:kern w:val="2"/>
          <w:sz w:val="32"/>
          <w:szCs w:val="32"/>
          <w:lang w:val="en-US" w:eastAsia="zh-CN" w:bidi="ar-SA"/>
        </w:rPr>
        <w:t>学习借鉴</w:t>
      </w:r>
      <w:r>
        <w:rPr>
          <w:rFonts w:hint="eastAsia" w:ascii="仿宋_GB2312" w:hAnsi="仿宋_GB2312" w:eastAsia="仿宋_GB2312" w:cs="仿宋_GB2312"/>
          <w:b w:val="0"/>
          <w:bCs w:val="0"/>
          <w:kern w:val="2"/>
          <w:sz w:val="32"/>
          <w:szCs w:val="32"/>
          <w:lang w:val="en-US" w:eastAsia="zh-CN" w:bidi="ar-SA"/>
        </w:rPr>
        <w:t>国内外生物医药产业发展趋势</w:t>
      </w:r>
      <w:r>
        <w:rPr>
          <w:rFonts w:hint="eastAsia" w:cs="仿宋_GB2312"/>
          <w:b w:val="0"/>
          <w:bCs w:val="0"/>
          <w:kern w:val="2"/>
          <w:sz w:val="32"/>
          <w:szCs w:val="32"/>
          <w:lang w:val="en-US" w:eastAsia="zh-CN" w:bidi="ar-SA"/>
        </w:rPr>
        <w:t>及经验</w:t>
      </w:r>
      <w:r>
        <w:rPr>
          <w:rFonts w:hint="eastAsia" w:ascii="仿宋_GB2312" w:hAnsi="仿宋_GB2312" w:eastAsia="仿宋_GB2312" w:cs="仿宋_GB2312"/>
          <w:b w:val="0"/>
          <w:bCs w:val="0"/>
          <w:kern w:val="2"/>
          <w:sz w:val="32"/>
          <w:szCs w:val="32"/>
          <w:lang w:val="en-US" w:eastAsia="zh-CN" w:bidi="ar-SA"/>
        </w:rPr>
        <w:t>，</w:t>
      </w:r>
      <w:r>
        <w:rPr>
          <w:rFonts w:hint="eastAsia" w:cs="仿宋_GB2312"/>
          <w:b w:val="0"/>
          <w:bCs w:val="0"/>
          <w:kern w:val="2"/>
          <w:sz w:val="32"/>
          <w:szCs w:val="32"/>
          <w:lang w:val="en-US" w:eastAsia="zh-CN" w:bidi="ar-SA"/>
        </w:rPr>
        <w:t>重点围绕</w:t>
      </w:r>
      <w:r>
        <w:rPr>
          <w:rFonts w:hint="eastAsia" w:ascii="仿宋_GB2312" w:hAnsi="仿宋_GB2312" w:eastAsia="仿宋_GB2312" w:cs="仿宋_GB2312"/>
          <w:b w:val="0"/>
          <w:bCs w:val="0"/>
          <w:kern w:val="2"/>
          <w:sz w:val="32"/>
          <w:szCs w:val="32"/>
          <w:lang w:val="en-US" w:eastAsia="zh-CN" w:bidi="ar-SA"/>
        </w:rPr>
        <w:t>推进省医学科学院、中原医学科学城、生物医药大健康产业一体建设，推动基础性研究</w:t>
      </w:r>
      <w:r>
        <w:rPr>
          <w:rFonts w:hint="eastAsia" w:cs="仿宋_GB2312"/>
          <w:b w:val="0"/>
          <w:bCs w:val="0"/>
          <w:kern w:val="2"/>
          <w:sz w:val="32"/>
          <w:szCs w:val="32"/>
          <w:lang w:val="en-US" w:eastAsia="zh-CN" w:bidi="ar-SA"/>
        </w:rPr>
        <w:t>和</w:t>
      </w:r>
      <w:r>
        <w:rPr>
          <w:rFonts w:hint="eastAsia" w:ascii="仿宋_GB2312" w:hAnsi="仿宋_GB2312" w:eastAsia="仿宋_GB2312" w:cs="仿宋_GB2312"/>
          <w:b w:val="0"/>
          <w:bCs w:val="0"/>
          <w:kern w:val="2"/>
          <w:sz w:val="32"/>
          <w:szCs w:val="32"/>
          <w:lang w:val="en-US" w:eastAsia="zh-CN" w:bidi="ar-SA"/>
        </w:rPr>
        <w:t>应用性研究相互贯通</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构建从研发到中试到产业化的完整创新链条</w:t>
      </w:r>
      <w:r>
        <w:rPr>
          <w:rFonts w:hint="eastAsia" w:cs="仿宋_GB2312"/>
          <w:b w:val="0"/>
          <w:bCs w:val="0"/>
          <w:kern w:val="2"/>
          <w:sz w:val="32"/>
          <w:szCs w:val="32"/>
          <w:lang w:val="en-US" w:eastAsia="zh-CN" w:bidi="ar-SA"/>
        </w:rPr>
        <w:t>等，提出加快推进我省生物医药产业高质量发展的对策建议。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16</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农业农村</w:t>
      </w:r>
      <w:r>
        <w:rPr>
          <w:rFonts w:hint="default" w:ascii="Times New Roman" w:hAnsi="Times New Roman" w:eastAsia="仿宋_GB2312" w:cs="仿宋_GB2312"/>
          <w:b w:val="0"/>
          <w:bCs w:val="0"/>
          <w:kern w:val="2"/>
          <w:sz w:val="32"/>
          <w:szCs w:val="32"/>
          <w:lang w:val="en" w:eastAsia="zh-CN" w:bidi="ar-SA"/>
        </w:rPr>
        <w:t>设计助力河南农业强省建设路径及对策研究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 w:eastAsia="zh-CN" w:bidi="ar-SA"/>
        </w:rPr>
        <w:t>研究要点：</w:t>
      </w:r>
      <w:r>
        <w:rPr>
          <w:rFonts w:hint="eastAsia" w:ascii="仿宋_GB2312" w:hAnsi="仿宋_GB2312" w:eastAsia="仿宋_GB2312" w:cs="仿宋_GB2312"/>
          <w:b w:val="0"/>
          <w:bCs w:val="0"/>
          <w:kern w:val="2"/>
          <w:sz w:val="32"/>
          <w:szCs w:val="32"/>
          <w:lang w:val="en" w:eastAsia="zh-CN" w:bidi="ar-SA"/>
        </w:rPr>
        <w:t>准确把握</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设计的内涵特征，深入领会“设计的本质是创新创意创造，</w:t>
      </w:r>
      <w:r>
        <w:rPr>
          <w:rFonts w:hint="eastAsia" w:ascii="仿宋_GB2312" w:hAnsi="仿宋_GB2312" w:eastAsia="仿宋_GB2312" w:cs="仿宋_GB2312"/>
          <w:b w:val="0"/>
          <w:bCs w:val="0"/>
          <w:kern w:val="2"/>
          <w:sz w:val="32"/>
          <w:szCs w:val="32"/>
          <w:lang w:val="en-US" w:eastAsia="zh-CN" w:bidi="ar-SA"/>
        </w:rPr>
        <w:t>能够引领产品、赋能产业、美化城乡、支撑发展</w:t>
      </w:r>
      <w:r>
        <w:rPr>
          <w:rFonts w:hint="eastAsia" w:ascii="仿宋_GB2312" w:hAnsi="仿宋_GB2312" w:eastAsia="仿宋_GB2312" w:cs="仿宋_GB2312"/>
          <w:b w:val="0"/>
          <w:bCs w:val="0"/>
          <w:kern w:val="2"/>
          <w:sz w:val="32"/>
          <w:szCs w:val="32"/>
          <w:lang w:val="en" w:eastAsia="zh-CN" w:bidi="ar-SA"/>
        </w:rPr>
        <w:t>”的具体含义，通过实地走访、文献资料研究、案例比较等方式，深入了解我省</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设计的发展现状、存在的主要问题及其原因，在分析研判国内外</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设计的发展趋势、学习借鉴先进经验做法的基础上，研究提出我省</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设计助力农业强省建设的具体政策建议。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17</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河南地热能源勘查与规模化开发利用问题研究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研究要点：</w:t>
      </w:r>
      <w:r>
        <w:rPr>
          <w:rFonts w:hint="eastAsia" w:ascii="仿宋_GB2312" w:hAnsi="仿宋_GB2312" w:eastAsia="仿宋_GB2312" w:cs="仿宋_GB2312"/>
          <w:b w:val="0"/>
          <w:bCs w:val="0"/>
          <w:kern w:val="2"/>
          <w:sz w:val="32"/>
          <w:szCs w:val="32"/>
          <w:lang w:val="en-US" w:eastAsia="zh-CN" w:bidi="ar-SA"/>
        </w:rPr>
        <w:t>通过实地调研、资料查询、文献研究等方式，摸清我省地热能源地区分布、地质条件、热储特征等基本情况，深入分析地热能推广利用过程中存在的突出问题，重点围绕推进地热资源勘查评价、加快中深层地热能集中连片开发、拓宽地热能利用场景、建立市场化运营模式等方面开展研究，为加快推进我省地热产业化和规模化进程、有序推进地热能利用持续健康发展提供可行性解决方案。</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18</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河南水资源利用现状与提升路径研究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cs="仿宋_GB2312"/>
          <w:b w:val="0"/>
          <w:bCs w:val="0"/>
          <w:kern w:val="2"/>
          <w:sz w:val="32"/>
          <w:szCs w:val="32"/>
          <w:lang w:val="en-US" w:eastAsia="zh-CN" w:bidi="ar-SA"/>
        </w:rPr>
        <w:t>综合运用</w:t>
      </w:r>
      <w:r>
        <w:rPr>
          <w:rFonts w:hint="eastAsia" w:cs="仿宋_GB2312"/>
          <w:b w:val="0"/>
          <w:bCs w:val="0"/>
          <w:kern w:val="2"/>
          <w:sz w:val="32"/>
          <w:szCs w:val="32"/>
          <w:lang w:val="en" w:eastAsia="zh-CN" w:bidi="ar-SA"/>
        </w:rPr>
        <w:t>水文水资源学、管理学、区域经济学及统计学等学科知识，通过数据分析、实地调研等方式，全面梳理全省各地水资源利用现状及发展态势，挖掘影响各地区各领域水资源利用的关键因子，深入分析阻碍水资源利用效率提高的瓶颈问题，重点围绕农业节水增效、工业节水减排、城镇节水降损进行研究，为加快</w:t>
      </w:r>
      <w:r>
        <w:rPr>
          <w:rFonts w:ascii="仿宋_GB2312" w:hAnsi="Times New Roman" w:eastAsia="仿宋_GB2312" w:cs="仿宋_GB2312"/>
          <w:kern w:val="0"/>
          <w:sz w:val="32"/>
          <w:szCs w:val="32"/>
          <w:lang w:val="en-US" w:eastAsia="zh-CN" w:bidi="ar"/>
        </w:rPr>
        <w:t>提升水资源节约集约利用水平</w:t>
      </w:r>
      <w:r>
        <w:rPr>
          <w:rFonts w:hint="eastAsia" w:hAnsi="Times New Roman" w:cs="仿宋_GB2312"/>
          <w:kern w:val="0"/>
          <w:sz w:val="32"/>
          <w:szCs w:val="32"/>
          <w:lang w:val="en-US" w:eastAsia="zh-CN" w:bidi="ar"/>
        </w:rPr>
        <w:t>、助力我省</w:t>
      </w:r>
      <w:r>
        <w:rPr>
          <w:rFonts w:hint="eastAsia" w:ascii="仿宋_GB2312" w:hAnsi="Times New Roman" w:eastAsia="仿宋_GB2312" w:cs="仿宋_GB2312"/>
          <w:kern w:val="0"/>
          <w:sz w:val="32"/>
          <w:szCs w:val="32"/>
          <w:lang w:val="en-US" w:eastAsia="zh-CN" w:bidi="ar"/>
        </w:rPr>
        <w:t>经济社会高质量发展</w:t>
      </w:r>
      <w:r>
        <w:rPr>
          <w:rFonts w:hint="eastAsia" w:hAnsi="Times New Roman" w:cs="仿宋_GB2312"/>
          <w:kern w:val="0"/>
          <w:sz w:val="32"/>
          <w:szCs w:val="32"/>
          <w:lang w:val="en-US" w:eastAsia="zh-CN" w:bidi="ar"/>
        </w:rPr>
        <w:t>提出具有针对性和可操作性的对策建议。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19</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河南省专精特新中小企业发展路径研究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 w:eastAsia="zh-CN" w:bidi="ar-SA"/>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实地走访调研、交流座谈、案例分析等方式，深入了解我省专精特新中小企业发展现状，深刻剖析面临的制约因素和亟待解决的关键问题，在学习借鉴江苏、浙江、广东等省份发展经验的基础上，从健全体制机制、完善培育体系、加强产权保护、优化营商环境和强化数字赋能等方面提出推动我省专精特新中小企业高质量发展的具体政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20</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河南省青年科技人才发展现状及相关激励政策调研</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 w:eastAsia="zh-CN" w:bidi="ar-SA"/>
        </w:rPr>
      </w:pPr>
      <w:r>
        <w:rPr>
          <w:rFonts w:hint="eastAsia" w:ascii="仿宋_GB2312" w:hAnsi="仿宋_GB2312" w:eastAsia="仿宋_GB2312" w:cs="仿宋_GB2312"/>
          <w:b/>
          <w:bCs/>
          <w:sz w:val="32"/>
          <w:szCs w:val="32"/>
          <w:lang w:val="en" w:eastAsia="zh-CN"/>
        </w:rPr>
        <w:t>研究要点：</w:t>
      </w:r>
      <w:r>
        <w:rPr>
          <w:rFonts w:hint="eastAsia" w:ascii="仿宋_GB2312" w:hAnsi="仿宋_GB2312" w:eastAsia="仿宋_GB2312" w:cs="仿宋_GB2312"/>
          <w:b w:val="0"/>
          <w:bCs w:val="0"/>
          <w:sz w:val="32"/>
          <w:szCs w:val="32"/>
          <w:lang w:val="en" w:eastAsia="zh-CN"/>
        </w:rPr>
        <w:t>通过问卷调查、座谈走访、文献资料研究等方式，掌握我省青年科技人才的变化趋势、成长环境、思想动态等发展现状，梳理总结我省青年科技人才</w:t>
      </w:r>
      <w:r>
        <w:rPr>
          <w:rFonts w:hint="eastAsia" w:ascii="仿宋_GB2312" w:hAnsi="仿宋_GB2312" w:eastAsia="仿宋_GB2312" w:cs="仿宋_GB2312"/>
          <w:b w:val="0"/>
          <w:bCs w:val="0"/>
          <w:sz w:val="32"/>
          <w:szCs w:val="32"/>
          <w:lang w:val="en-US" w:eastAsia="zh-CN"/>
        </w:rPr>
        <w:t>相关激励政策</w:t>
      </w:r>
      <w:r>
        <w:rPr>
          <w:rFonts w:hint="eastAsia" w:ascii="仿宋_GB2312" w:hAnsi="仿宋_GB2312" w:eastAsia="仿宋_GB2312" w:cs="仿宋_GB2312"/>
          <w:b w:val="0"/>
          <w:bCs w:val="0"/>
          <w:sz w:val="32"/>
          <w:szCs w:val="32"/>
          <w:lang w:val="en" w:eastAsia="zh-CN"/>
        </w:rPr>
        <w:t>实施效果及存在的主要问题，在学习借鉴外省经验做法的基础上，为改进和完善我省青年科技人才激励政策提供对策建议。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河南省高新技术企业科研人员科研环境和研发现状调查</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US" w:eastAsia="zh-CN" w:bidi="ar-SA"/>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抽样调查、走访调研、文献研究等方式，对我省高新技术企业科研人员的科研环境和研发现状进行调查，梳理归纳反映比较集中的问题，综合分析问题产生的原因，在学习借鉴外省经验做法的基础上，围绕强化企业创新主体地位、完善企业创新引导机制等提出具体政策建议。样本调查应满足分布均匀、具有代表性的要求，杜绝以某一地域、某一领域为例来完成课题研究任务。</w:t>
      </w:r>
    </w:p>
    <w:p>
      <w:pPr>
        <w:pStyle w:val="4"/>
        <w:keepNext w:val="0"/>
        <w:keepLines w:val="0"/>
        <w:pageBreakBefore w:val="0"/>
        <w:widowControl w:val="0"/>
        <w:kinsoku/>
        <w:wordWrap/>
        <w:overflowPunct/>
        <w:topLinePunct w:val="0"/>
        <w:autoSpaceDE/>
        <w:autoSpaceDN/>
        <w:bidi w:val="0"/>
        <w:adjustRightInd/>
        <w:snapToGrid/>
        <w:spacing w:after="0"/>
        <w:ind w:firstLine="641"/>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数字赋能河南城市应急管理能力提升对策研究</w:t>
      </w:r>
    </w:p>
    <w:p>
      <w:pPr>
        <w:pStyle w:val="4"/>
        <w:keepNext w:val="0"/>
        <w:keepLines w:val="0"/>
        <w:pageBreakBefore w:val="0"/>
        <w:widowControl w:val="0"/>
        <w:kinsoku/>
        <w:wordWrap/>
        <w:overflowPunct/>
        <w:topLinePunct w:val="0"/>
        <w:autoSpaceDE/>
        <w:autoSpaceDN/>
        <w:bidi w:val="0"/>
        <w:adjustRightInd/>
        <w:snapToGrid/>
        <w:spacing w:after="0"/>
        <w:ind w:firstLine="643"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研究要点：</w:t>
      </w:r>
      <w:r>
        <w:rPr>
          <w:rFonts w:hint="eastAsia" w:ascii="Times New Roman" w:hAnsi="Times New Roman" w:eastAsia="仿宋_GB2312" w:cs="仿宋_GB2312"/>
          <w:b w:val="0"/>
          <w:bCs w:val="0"/>
          <w:kern w:val="2"/>
          <w:sz w:val="32"/>
          <w:szCs w:val="32"/>
          <w:lang w:val="en-US" w:eastAsia="zh-CN" w:bidi="ar-SA"/>
        </w:rPr>
        <w:t>以我省数字政府建设与应急管理规划政策为依据，</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以先进地区城市应急管理模式和经验为参考，通过走访调研、案例分析、座谈交流等方式，明晰数字赋能城市应急管理能力作用机制，研究分析数字赋能下城市应急管理能力的差异性，提出数字赋能下河南城市应急管理能力提升的具体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 xml:space="preserve">河南整合型医疗卫生服务体系优化路径研究 </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eastAsia="zh-CN"/>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以国家提出的“2035年形成与基本实现社会主义现代化相适应，体系完整、分工明确、功能互补、连续协同、运行高效、富有韧性的整合型医疗卫生服务体系”为目标，通过案例分析、文献研究、走访调研等方式，详细了解我省整合型医疗卫生服务体系发展现状、工作举措、短板不足等，在学习借鉴兄弟省份先进经验的基础上，从</w:t>
      </w:r>
      <w:r>
        <w:rPr>
          <w:rFonts w:hint="eastAsia" w:ascii="仿宋_GB2312" w:hAnsi="仿宋_GB2312" w:eastAsia="仿宋_GB2312" w:cs="仿宋_GB2312"/>
          <w:b w:val="0"/>
          <w:bCs w:val="0"/>
          <w:kern w:val="2"/>
          <w:sz w:val="32"/>
          <w:szCs w:val="32"/>
          <w:lang w:val="en-US" w:eastAsia="zh-CN" w:bidi="ar-SA"/>
        </w:rPr>
        <w:t>合理布局区域医疗中心</w:t>
      </w:r>
      <w:r>
        <w:rPr>
          <w:rFonts w:hint="eastAsia" w:cs="仿宋_GB2312"/>
          <w:b w:val="0"/>
          <w:bCs w:val="0"/>
          <w:kern w:val="2"/>
          <w:sz w:val="32"/>
          <w:szCs w:val="32"/>
          <w:lang w:val="en-US" w:eastAsia="zh-CN" w:bidi="ar-SA"/>
        </w:rPr>
        <w:t>、协调</w:t>
      </w:r>
      <w:r>
        <w:rPr>
          <w:rFonts w:hint="eastAsia" w:ascii="仿宋_GB2312" w:hAnsi="仿宋_GB2312" w:eastAsia="仿宋_GB2312" w:cs="仿宋_GB2312"/>
          <w:b w:val="0"/>
          <w:bCs w:val="0"/>
          <w:kern w:val="2"/>
          <w:sz w:val="32"/>
          <w:szCs w:val="32"/>
          <w:lang w:val="en-US" w:eastAsia="zh-CN" w:bidi="ar-SA"/>
        </w:rPr>
        <w:t>推进数字健共体</w:t>
      </w:r>
      <w:r>
        <w:rPr>
          <w:rFonts w:hint="eastAsia" w:cs="仿宋_GB2312"/>
          <w:b w:val="0"/>
          <w:bCs w:val="0"/>
          <w:kern w:val="2"/>
          <w:sz w:val="32"/>
          <w:szCs w:val="32"/>
          <w:lang w:val="en-US" w:eastAsia="zh-CN" w:bidi="ar-SA"/>
        </w:rPr>
        <w:t>建设、</w:t>
      </w:r>
      <w:r>
        <w:rPr>
          <w:rFonts w:hint="eastAsia" w:ascii="仿宋_GB2312" w:hAnsi="仿宋_GB2312" w:eastAsia="仿宋_GB2312" w:cs="仿宋_GB2312"/>
          <w:b w:val="0"/>
          <w:bCs w:val="0"/>
          <w:kern w:val="2"/>
          <w:sz w:val="32"/>
          <w:szCs w:val="32"/>
          <w:lang w:val="en-US" w:eastAsia="zh-CN" w:bidi="ar-SA"/>
        </w:rPr>
        <w:t>构建有序的就医和诊疗新格局</w:t>
      </w:r>
      <w:r>
        <w:rPr>
          <w:rFonts w:hint="eastAsia" w:cs="仿宋_GB2312"/>
          <w:b w:val="0"/>
          <w:bCs w:val="0"/>
          <w:kern w:val="2"/>
          <w:sz w:val="32"/>
          <w:szCs w:val="32"/>
          <w:lang w:val="en-US" w:eastAsia="zh-CN" w:bidi="ar-SA"/>
        </w:rPr>
        <w:t>等方面提出具体对策建议。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以新型飞地经济助推河南科技创新发展研究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eastAsia"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US" w:eastAsia="zh-CN" w:bidi="ar-SA"/>
        </w:rPr>
        <w:t>充分认识推进新型飞地经济对跨区域配置创新资源、提升科技创新能力的重要作用，综合运用实地调研、案例分析、文献研究、归纳演绎等方法，学习借鉴先进地区飞地经济发展经验，改造提升新型飞地经济主要功能，围绕规划建设我省异地科创中心、开展异地科技创新活动、发挥其创新中介作用、完善建管运行和利益共享机制等进行研究，为服务国家创新高地和全国重要人才中心建设提供决策支撑。</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firstLine="640" w:firstLineChars="200"/>
        <w:textAlignment w:val="auto"/>
        <w:rPr>
          <w:rFonts w:hint="eastAsia" w:ascii="黑体" w:hAnsi="黑体" w:eastAsia="黑体" w:cs="黑体"/>
          <w:bCs/>
          <w:color w:val="auto"/>
          <w:szCs w:val="32"/>
          <w:lang w:eastAsia="zh-CN"/>
        </w:rPr>
      </w:pPr>
      <w:r>
        <w:rPr>
          <w:rFonts w:hint="eastAsia" w:ascii="黑体" w:hAnsi="黑体" w:eastAsia="黑体" w:cs="黑体"/>
          <w:bCs/>
          <w:color w:val="auto"/>
          <w:szCs w:val="32"/>
        </w:rPr>
        <w:t>一般</w:t>
      </w:r>
      <w:r>
        <w:rPr>
          <w:rFonts w:hint="eastAsia" w:ascii="黑体" w:hAnsi="黑体" w:eastAsia="黑体" w:cs="黑体"/>
          <w:bCs/>
          <w:color w:val="auto"/>
          <w:szCs w:val="32"/>
          <w:lang w:eastAsia="zh-CN"/>
        </w:rPr>
        <w:t>课题</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lang w:eastAsia="zh-CN"/>
        </w:rPr>
      </w:pPr>
      <w:r>
        <w:rPr>
          <w:rFonts w:ascii="Times New Roman" w:hAnsi="Times New Roman" w:cs="Times New Roman"/>
          <w:bCs/>
          <w:color w:val="auto"/>
          <w:szCs w:val="32"/>
        </w:rPr>
        <w:t>在下列</w:t>
      </w:r>
      <w:r>
        <w:rPr>
          <w:rFonts w:hint="eastAsia" w:cs="Times New Roman"/>
          <w:bCs/>
          <w:color w:val="auto"/>
          <w:szCs w:val="32"/>
          <w:lang w:eastAsia="zh-CN"/>
        </w:rPr>
        <w:t>专</w:t>
      </w:r>
      <w:r>
        <w:rPr>
          <w:rFonts w:ascii="Times New Roman" w:hAnsi="Times New Roman" w:cs="Times New Roman"/>
          <w:bCs/>
          <w:color w:val="auto"/>
          <w:szCs w:val="32"/>
        </w:rPr>
        <w:t>题中选择申报，自行命题。</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1.</w:t>
      </w:r>
      <w:r>
        <w:rPr>
          <w:rFonts w:hint="eastAsia" w:ascii="楷体" w:hAnsi="楷体" w:eastAsia="楷体" w:cs="楷体"/>
          <w:i w:val="0"/>
          <w:caps w:val="0"/>
          <w:color w:val="auto"/>
          <w:spacing w:val="0"/>
          <w:sz w:val="32"/>
          <w:szCs w:val="32"/>
          <w:shd w:val="clear" w:color="auto" w:fill="FFFFFF"/>
        </w:rPr>
        <w:t>贯彻</w:t>
      </w:r>
      <w:r>
        <w:rPr>
          <w:rFonts w:hint="eastAsia" w:ascii="楷体" w:hAnsi="楷体" w:eastAsia="楷体" w:cs="楷体"/>
          <w:i w:val="0"/>
          <w:caps w:val="0"/>
          <w:color w:val="auto"/>
          <w:spacing w:val="0"/>
          <w:sz w:val="32"/>
          <w:szCs w:val="32"/>
          <w:shd w:val="clear" w:color="auto" w:fill="FFFFFF"/>
          <w:lang w:eastAsia="zh-CN"/>
        </w:rPr>
        <w:t>落实</w:t>
      </w:r>
      <w:r>
        <w:rPr>
          <w:rFonts w:hint="eastAsia" w:ascii="楷体" w:hAnsi="楷体" w:eastAsia="楷体" w:cs="楷体"/>
          <w:i w:val="0"/>
          <w:caps w:val="0"/>
          <w:color w:val="auto"/>
          <w:spacing w:val="0"/>
          <w:sz w:val="32"/>
          <w:szCs w:val="32"/>
          <w:shd w:val="clear" w:color="auto" w:fill="FFFFFF"/>
        </w:rPr>
        <w:t>重大发展战略专题。</w:t>
      </w:r>
      <w:r>
        <w:rPr>
          <w:rFonts w:hint="eastAsia" w:ascii="仿宋_GB2312" w:hAnsi="仿宋_GB2312" w:eastAsia="仿宋_GB2312" w:cs="仿宋_GB2312"/>
          <w:i w:val="0"/>
          <w:caps w:val="0"/>
          <w:color w:val="auto"/>
          <w:spacing w:val="0"/>
          <w:sz w:val="32"/>
          <w:szCs w:val="32"/>
          <w:shd w:val="clear" w:color="auto" w:fill="FFFFFF"/>
        </w:rPr>
        <w:t>该类课题旨在立足全面建设社会主义现代化河南新征程的关键时期，紧抓构建新发展格局战略机遇、新时代推动中部地区高质量发展政策机遇、黄河流域生态保护和高质量发展历史机遇，锚定“两个确保”</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全面实施“十大战略”，为推进省委省政府重大决策部署落实落地</w:t>
      </w:r>
      <w:r>
        <w:rPr>
          <w:rFonts w:hint="eastAsia" w:ascii="仿宋_GB2312" w:hAnsi="仿宋_GB2312" w:eastAsia="仿宋_GB2312" w:cs="仿宋_GB2312"/>
          <w:i w:val="0"/>
          <w:caps w:val="0"/>
          <w:color w:val="auto"/>
          <w:spacing w:val="0"/>
          <w:sz w:val="32"/>
          <w:szCs w:val="32"/>
          <w:shd w:val="clear" w:color="auto" w:fill="FFFFFF"/>
          <w:lang w:eastAsia="zh-CN"/>
        </w:rPr>
        <w:t>、谱写中国式现代化建设河南篇章</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提供决策支撑。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2.构建现代化产业体系</w:t>
      </w:r>
      <w:r>
        <w:rPr>
          <w:rFonts w:hint="eastAsia" w:ascii="楷体" w:hAnsi="楷体" w:eastAsia="楷体" w:cs="楷体"/>
          <w:i w:val="0"/>
          <w:caps w:val="0"/>
          <w:color w:val="auto"/>
          <w:spacing w:val="0"/>
          <w:sz w:val="32"/>
          <w:szCs w:val="32"/>
          <w:shd w:val="clear" w:color="auto" w:fill="FFFFFF"/>
        </w:rPr>
        <w:t>专题。</w:t>
      </w:r>
      <w:r>
        <w:rPr>
          <w:rFonts w:hint="eastAsia" w:ascii="仿宋_GB2312" w:hAnsi="仿宋_GB2312" w:eastAsia="仿宋_GB2312" w:cs="仿宋_GB2312"/>
          <w:i w:val="0"/>
          <w:caps w:val="0"/>
          <w:color w:val="auto"/>
          <w:spacing w:val="0"/>
          <w:sz w:val="32"/>
          <w:szCs w:val="32"/>
          <w:shd w:val="clear" w:color="auto" w:fill="FFFFFF"/>
        </w:rPr>
        <w:t>该类课题旨在</w:t>
      </w:r>
      <w:r>
        <w:rPr>
          <w:rFonts w:hint="eastAsia" w:ascii="仿宋_GB2312" w:hAnsi="仿宋_GB2312" w:eastAsia="仿宋_GB2312" w:cs="仿宋_GB2312"/>
          <w:i w:val="0"/>
          <w:caps w:val="0"/>
          <w:color w:val="auto"/>
          <w:spacing w:val="0"/>
          <w:sz w:val="32"/>
          <w:szCs w:val="32"/>
          <w:shd w:val="clear" w:color="auto" w:fill="FFFFFF"/>
          <w:lang w:val="en-US" w:eastAsia="zh-CN"/>
        </w:rPr>
        <w:t>聚焦</w:t>
      </w:r>
      <w:r>
        <w:rPr>
          <w:rFonts w:hint="eastAsia" w:ascii="仿宋_GB2312" w:hAnsi="仿宋_GB2312" w:eastAsia="仿宋_GB2312" w:cs="仿宋_GB2312"/>
          <w:i w:val="0"/>
          <w:caps w:val="0"/>
          <w:color w:val="auto"/>
          <w:spacing w:val="0"/>
          <w:sz w:val="32"/>
          <w:szCs w:val="32"/>
          <w:shd w:val="clear" w:color="auto" w:fill="FFFFFF"/>
        </w:rPr>
        <w:t>世界前沿科技领域，</w:t>
      </w:r>
      <w:r>
        <w:rPr>
          <w:rFonts w:hint="eastAsia" w:ascii="仿宋_GB2312" w:hAnsi="仿宋_GB2312" w:eastAsia="仿宋_GB2312" w:cs="仿宋_GB2312"/>
          <w:i w:val="0"/>
          <w:caps w:val="0"/>
          <w:color w:val="auto"/>
          <w:spacing w:val="0"/>
          <w:sz w:val="32"/>
          <w:szCs w:val="32"/>
          <w:shd w:val="clear" w:color="auto" w:fill="FFFFFF"/>
          <w:lang w:eastAsia="zh-CN"/>
        </w:rPr>
        <w:t>主动</w:t>
      </w:r>
      <w:r>
        <w:rPr>
          <w:rFonts w:hint="eastAsia" w:ascii="仿宋_GB2312" w:hAnsi="仿宋_GB2312" w:eastAsia="仿宋_GB2312" w:cs="仿宋_GB2312"/>
          <w:i w:val="0"/>
          <w:caps w:val="0"/>
          <w:color w:val="auto"/>
          <w:spacing w:val="0"/>
          <w:sz w:val="32"/>
          <w:szCs w:val="32"/>
          <w:shd w:val="clear" w:color="auto" w:fill="FFFFFF"/>
        </w:rPr>
        <w:t>对接国家战略科技力量体系</w:t>
      </w:r>
      <w:r>
        <w:rPr>
          <w:rFonts w:hint="eastAsia" w:ascii="仿宋_GB2312" w:hAnsi="仿宋_GB2312" w:eastAsia="仿宋_GB2312" w:cs="仿宋_GB2312"/>
          <w:i w:val="0"/>
          <w:caps w:val="0"/>
          <w:color w:val="auto"/>
          <w:spacing w:val="0"/>
          <w:sz w:val="32"/>
          <w:szCs w:val="32"/>
          <w:shd w:val="clear" w:color="auto" w:fill="FFFFFF"/>
          <w:lang w:eastAsia="zh-CN"/>
        </w:rPr>
        <w:t>，坚定</w:t>
      </w:r>
      <w:r>
        <w:rPr>
          <w:rFonts w:hint="eastAsia" w:ascii="仿宋_GB2312" w:hAnsi="仿宋_GB2312" w:eastAsia="仿宋_GB2312" w:cs="仿宋_GB2312"/>
          <w:i w:val="0"/>
          <w:caps w:val="0"/>
          <w:color w:val="auto"/>
          <w:spacing w:val="0"/>
          <w:sz w:val="32"/>
          <w:szCs w:val="32"/>
          <w:shd w:val="clear" w:color="auto" w:fill="FFFFFF"/>
        </w:rPr>
        <w:t>以科技创新为引领，以制造业高质量发展为主攻方向</w:t>
      </w:r>
      <w:r>
        <w:rPr>
          <w:rFonts w:hint="eastAsia" w:ascii="仿宋_GB2312" w:hAnsi="仿宋_GB2312" w:eastAsia="仿宋_GB2312" w:cs="仿宋_GB2312"/>
          <w:i w:val="0"/>
          <w:caps w:val="0"/>
          <w:color w:val="auto"/>
          <w:spacing w:val="0"/>
          <w:sz w:val="32"/>
          <w:szCs w:val="32"/>
          <w:shd w:val="clear" w:color="auto" w:fill="FFFFFF"/>
          <w:lang w:eastAsia="zh-CN"/>
        </w:rPr>
        <w:t>，持续</w:t>
      </w:r>
      <w:r>
        <w:rPr>
          <w:rFonts w:hint="eastAsia" w:ascii="仿宋_GB2312" w:hAnsi="仿宋_GB2312" w:eastAsia="仿宋_GB2312" w:cs="仿宋_GB2312"/>
          <w:i w:val="0"/>
          <w:caps w:val="0"/>
          <w:color w:val="auto"/>
          <w:spacing w:val="0"/>
          <w:sz w:val="32"/>
          <w:szCs w:val="32"/>
          <w:shd w:val="clear" w:color="auto" w:fill="FFFFFF"/>
          <w:lang w:val="en-US" w:eastAsia="zh-CN"/>
        </w:rPr>
        <w:t>深化创新链、产业链、供应链、要素链、制度链“五链”耦合，紧紧围绕新基建、新技术、新材料、新装备、新产品、新业态，着力推动传统产业提质发展、新兴产业培育壮大、未来产业抢滩占先，挖掘</w:t>
      </w:r>
      <w:r>
        <w:rPr>
          <w:rFonts w:hint="eastAsia" w:ascii="仿宋_GB2312" w:hAnsi="仿宋_GB2312" w:eastAsia="仿宋_GB2312" w:cs="仿宋_GB2312"/>
          <w:i w:val="0"/>
          <w:caps w:val="0"/>
          <w:color w:val="auto"/>
          <w:spacing w:val="0"/>
          <w:sz w:val="32"/>
          <w:szCs w:val="32"/>
          <w:shd w:val="clear" w:color="auto" w:fill="FFFFFF"/>
        </w:rPr>
        <w:t>产业改革发展中的</w:t>
      </w:r>
      <w:r>
        <w:rPr>
          <w:rFonts w:hint="eastAsia" w:ascii="仿宋_GB2312" w:hAnsi="仿宋_GB2312" w:eastAsia="仿宋_GB2312" w:cs="仿宋_GB2312"/>
          <w:i w:val="0"/>
          <w:caps w:val="0"/>
          <w:color w:val="auto"/>
          <w:spacing w:val="0"/>
          <w:sz w:val="32"/>
          <w:szCs w:val="32"/>
          <w:shd w:val="clear" w:color="auto" w:fill="FFFFFF"/>
          <w:lang w:eastAsia="zh-CN"/>
        </w:rPr>
        <w:t>关键问题和制约因素</w:t>
      </w:r>
      <w:r>
        <w:rPr>
          <w:rFonts w:hint="eastAsia" w:ascii="仿宋_GB2312" w:hAnsi="仿宋_GB2312" w:eastAsia="仿宋_GB2312" w:cs="仿宋_GB2312"/>
          <w:i w:val="0"/>
          <w:caps w:val="0"/>
          <w:color w:val="auto"/>
          <w:spacing w:val="0"/>
          <w:sz w:val="32"/>
          <w:szCs w:val="32"/>
          <w:shd w:val="clear" w:color="auto" w:fill="FFFFFF"/>
        </w:rPr>
        <w:t>，深入分析原因，</w:t>
      </w:r>
      <w:r>
        <w:rPr>
          <w:rFonts w:hint="eastAsia" w:ascii="仿宋_GB2312" w:hAnsi="仿宋_GB2312" w:eastAsia="仿宋_GB2312" w:cs="仿宋_GB2312"/>
          <w:i w:val="0"/>
          <w:caps w:val="0"/>
          <w:color w:val="auto"/>
          <w:spacing w:val="0"/>
          <w:sz w:val="32"/>
          <w:szCs w:val="32"/>
          <w:shd w:val="clear" w:color="auto" w:fill="FFFFFF"/>
          <w:lang w:val="en-US" w:eastAsia="zh-CN"/>
        </w:rPr>
        <w:t>为现代化河南建设开辟新赛道、培育新动能、积蓄新优势，在国家实现高水平科技自立自强中展现担当作为提供决策参考。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3.</w:t>
      </w:r>
      <w:r>
        <w:rPr>
          <w:rFonts w:hint="eastAsia" w:ascii="楷体" w:hAnsi="楷体" w:eastAsia="楷体" w:cs="楷体"/>
          <w:i w:val="0"/>
          <w:caps w:val="0"/>
          <w:color w:val="auto"/>
          <w:spacing w:val="0"/>
          <w:sz w:val="32"/>
          <w:szCs w:val="32"/>
          <w:shd w:val="clear" w:color="auto" w:fill="FFFFFF"/>
          <w:lang w:eastAsia="zh-CN"/>
        </w:rPr>
        <w:t>科技赋能经济社会高质量发展</w:t>
      </w:r>
      <w:r>
        <w:rPr>
          <w:rFonts w:hint="eastAsia" w:ascii="楷体" w:hAnsi="楷体" w:eastAsia="楷体" w:cs="楷体"/>
          <w:i w:val="0"/>
          <w:caps w:val="0"/>
          <w:color w:val="auto"/>
          <w:spacing w:val="0"/>
          <w:sz w:val="32"/>
          <w:szCs w:val="32"/>
          <w:shd w:val="clear" w:color="auto" w:fill="FFFFFF"/>
        </w:rPr>
        <w:t>专题。</w:t>
      </w:r>
      <w:r>
        <w:rPr>
          <w:rFonts w:hint="eastAsia" w:ascii="仿宋_GB2312" w:hAnsi="仿宋_GB2312" w:eastAsia="仿宋_GB2312" w:cs="仿宋_GB2312"/>
          <w:i w:val="0"/>
          <w:caps w:val="0"/>
          <w:color w:val="auto"/>
          <w:spacing w:val="0"/>
          <w:sz w:val="32"/>
          <w:szCs w:val="32"/>
          <w:shd w:val="clear" w:color="auto" w:fill="FFFFFF"/>
          <w:lang w:eastAsia="zh-CN"/>
        </w:rPr>
        <w:t>该类课题旨在围绕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强化数学、物理、化学等基础学科和区域发展、技术经济、科技伦理等交叉学科研究、推动新型工业化、加快农业强省建设、做</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优做强医疗卫生事业等方面，以持续提升我省科技创新能力，</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不断满足人民群众对美好生活的需要为目标，找准制约我省发展的问题和症结所在，提出有针对性的意见建议，为有效防范化解重大风险、推动河南经济社会高质量发展提供决策参考。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val="en-US" w:eastAsia="zh-CN"/>
        </w:rPr>
        <w:t>4.</w:t>
      </w:r>
      <w:r>
        <w:rPr>
          <w:rFonts w:hint="eastAsia" w:ascii="楷体" w:hAnsi="楷体" w:eastAsia="楷体" w:cs="楷体"/>
          <w:i w:val="0"/>
          <w:caps w:val="0"/>
          <w:color w:val="auto"/>
          <w:spacing w:val="0"/>
          <w:sz w:val="32"/>
          <w:szCs w:val="32"/>
          <w:shd w:val="clear" w:color="auto" w:fill="FFFFFF"/>
          <w:lang w:eastAsia="zh-CN"/>
        </w:rPr>
        <w:t>打造</w:t>
      </w:r>
      <w:r>
        <w:rPr>
          <w:rFonts w:hint="eastAsia" w:ascii="楷体" w:hAnsi="楷体" w:eastAsia="楷体" w:cs="楷体"/>
          <w:i w:val="0"/>
          <w:caps w:val="0"/>
          <w:color w:val="auto"/>
          <w:spacing w:val="0"/>
          <w:sz w:val="32"/>
          <w:szCs w:val="32"/>
          <w:shd w:val="clear" w:color="auto" w:fill="FFFFFF"/>
        </w:rPr>
        <w:t>一流创新生态专题。</w:t>
      </w:r>
      <w:r>
        <w:rPr>
          <w:rFonts w:hint="eastAsia" w:ascii="仿宋_GB2312" w:hAnsi="仿宋_GB2312" w:eastAsia="仿宋_GB2312" w:cs="仿宋_GB2312"/>
          <w:i w:val="0"/>
          <w:caps w:val="0"/>
          <w:color w:val="auto"/>
          <w:spacing w:val="0"/>
          <w:sz w:val="32"/>
          <w:szCs w:val="32"/>
          <w:shd w:val="clear" w:color="auto" w:fill="FFFFFF"/>
        </w:rPr>
        <w:t>该类课题旨在</w:t>
      </w:r>
      <w:r>
        <w:rPr>
          <w:rFonts w:hint="eastAsia" w:ascii="仿宋_GB2312" w:hAnsi="仿宋_GB2312" w:eastAsia="仿宋_GB2312" w:cs="仿宋_GB2312"/>
          <w:i w:val="0"/>
          <w:caps w:val="0"/>
          <w:color w:val="auto"/>
          <w:spacing w:val="0"/>
          <w:sz w:val="32"/>
          <w:szCs w:val="32"/>
          <w:shd w:val="clear" w:color="auto" w:fill="FFFFFF"/>
          <w:lang w:eastAsia="zh-CN"/>
        </w:rPr>
        <w:t>从</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政、产、学、研、用主体贯通、</w:t>
      </w:r>
      <w:r>
        <w:rPr>
          <w:rFonts w:hint="eastAsia" w:ascii="仿宋_GB2312" w:hAnsi="仿宋_GB2312" w:eastAsia="仿宋_GB2312" w:cs="仿宋_GB2312"/>
          <w:i w:val="0"/>
          <w:caps w:val="0"/>
          <w:color w:val="auto"/>
          <w:spacing w:val="0"/>
          <w:sz w:val="32"/>
          <w:szCs w:val="32"/>
          <w:shd w:val="clear" w:color="auto" w:fill="FFFFFF"/>
          <w:lang w:eastAsia="zh-CN"/>
        </w:rPr>
        <w:t>创新平台搭建、创新主体培养、</w:t>
      </w:r>
      <w:r>
        <w:rPr>
          <w:rFonts w:hint="eastAsia" w:ascii="仿宋_GB2312" w:hAnsi="仿宋_GB2312" w:eastAsia="仿宋_GB2312" w:cs="仿宋_GB2312"/>
          <w:i w:val="0"/>
          <w:caps w:val="0"/>
          <w:color w:val="auto"/>
          <w:spacing w:val="0"/>
          <w:sz w:val="32"/>
          <w:szCs w:val="32"/>
          <w:shd w:val="clear" w:color="auto" w:fill="FFFFFF"/>
          <w:lang w:val="en-US" w:eastAsia="zh-CN"/>
        </w:rPr>
        <w:t>创新</w:t>
      </w:r>
      <w:r>
        <w:rPr>
          <w:rFonts w:hint="eastAsia" w:ascii="仿宋_GB2312" w:hAnsi="仿宋_GB2312" w:eastAsia="仿宋_GB2312" w:cs="仿宋_GB2312"/>
          <w:i w:val="0"/>
          <w:caps w:val="0"/>
          <w:color w:val="auto"/>
          <w:spacing w:val="0"/>
          <w:sz w:val="32"/>
          <w:szCs w:val="32"/>
          <w:shd w:val="clear" w:color="auto" w:fill="FFFFFF"/>
        </w:rPr>
        <w:t>人才集聚</w:t>
      </w:r>
      <w:r>
        <w:rPr>
          <w:rFonts w:hint="eastAsia" w:ascii="仿宋_GB2312" w:hAnsi="仿宋_GB2312" w:eastAsia="仿宋_GB2312" w:cs="仿宋_GB2312"/>
          <w:i w:val="0"/>
          <w:caps w:val="0"/>
          <w:color w:val="auto"/>
          <w:spacing w:val="0"/>
          <w:sz w:val="32"/>
          <w:szCs w:val="32"/>
          <w:shd w:val="clear" w:color="auto" w:fill="FFFFFF"/>
          <w:lang w:eastAsia="zh-CN"/>
        </w:rPr>
        <w:t>等角度，</w:t>
      </w:r>
      <w:r>
        <w:rPr>
          <w:rFonts w:hint="eastAsia" w:ascii="仿宋_GB2312" w:hAnsi="仿宋_GB2312" w:eastAsia="仿宋_GB2312" w:cs="仿宋_GB2312"/>
          <w:i w:val="0"/>
          <w:caps w:val="0"/>
          <w:color w:val="auto"/>
          <w:spacing w:val="0"/>
          <w:sz w:val="32"/>
          <w:szCs w:val="32"/>
          <w:shd w:val="clear" w:color="auto" w:fill="FFFFFF"/>
        </w:rPr>
        <w:t>从</w:t>
      </w:r>
      <w:r>
        <w:rPr>
          <w:rFonts w:hint="eastAsia" w:ascii="仿宋_GB2312" w:hAnsi="仿宋_GB2312" w:eastAsia="仿宋_GB2312" w:cs="仿宋_GB2312"/>
          <w:i w:val="0"/>
          <w:caps w:val="0"/>
          <w:color w:val="auto"/>
          <w:spacing w:val="0"/>
          <w:sz w:val="32"/>
          <w:szCs w:val="32"/>
          <w:shd w:val="clear" w:color="auto" w:fill="FFFFFF"/>
          <w:lang w:eastAsia="zh-CN"/>
        </w:rPr>
        <w:t>完善</w:t>
      </w:r>
      <w:r>
        <w:rPr>
          <w:rFonts w:hint="eastAsia" w:ascii="仿宋_GB2312" w:hAnsi="仿宋_GB2312" w:eastAsia="仿宋_GB2312" w:cs="仿宋_GB2312"/>
          <w:i w:val="0"/>
          <w:caps w:val="0"/>
          <w:color w:val="auto"/>
          <w:spacing w:val="0"/>
          <w:sz w:val="32"/>
          <w:szCs w:val="32"/>
          <w:shd w:val="clear" w:color="auto" w:fill="FFFFFF"/>
        </w:rPr>
        <w:t>科技管理机制</w:t>
      </w:r>
      <w:r>
        <w:rPr>
          <w:rFonts w:hint="eastAsia" w:ascii="仿宋_GB2312" w:hAnsi="仿宋_GB2312" w:eastAsia="仿宋_GB2312" w:cs="仿宋_GB2312"/>
          <w:i w:val="0"/>
          <w:caps w:val="0"/>
          <w:color w:val="auto"/>
          <w:spacing w:val="0"/>
          <w:sz w:val="32"/>
          <w:szCs w:val="32"/>
          <w:shd w:val="clear" w:color="auto" w:fill="FFFFFF"/>
          <w:lang w:eastAsia="zh-CN"/>
        </w:rPr>
        <w:t>和</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科技成果评价机制等出发，围绕营造有利于创新活力充分涌流、创业潜力有效激发、创造动力竞相迸发的创新生态为目标，开展调研，梳理现状，分析原因，提出建议，为提升区域整体创新能力和核心竞争力、</w:t>
      </w:r>
      <w:r>
        <w:rPr>
          <w:rFonts w:hint="eastAsia" w:ascii="仿宋_GB2312" w:hAnsi="仿宋_GB2312" w:eastAsia="仿宋_GB2312" w:cs="仿宋_GB2312"/>
          <w:i w:val="0"/>
          <w:caps w:val="0"/>
          <w:color w:val="auto"/>
          <w:spacing w:val="0"/>
          <w:sz w:val="32"/>
          <w:szCs w:val="32"/>
          <w:shd w:val="clear" w:color="auto" w:fill="FFFFFF"/>
          <w:lang w:val="en-US" w:eastAsia="zh-CN"/>
        </w:rPr>
        <w:t>推动</w:t>
      </w:r>
      <w:r>
        <w:rPr>
          <w:rFonts w:hint="eastAsia" w:ascii="仿宋_GB2312" w:hAnsi="仿宋_GB2312" w:eastAsia="仿宋_GB2312" w:cs="仿宋_GB2312"/>
          <w:i w:val="0"/>
          <w:caps w:val="0"/>
          <w:color w:val="auto"/>
          <w:spacing w:val="0"/>
          <w:sz w:val="32"/>
          <w:szCs w:val="32"/>
          <w:shd w:val="clear" w:color="auto" w:fill="FFFFFF"/>
        </w:rPr>
        <w:t>科技与经济进一步融合提供决策参考。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val="en-US" w:eastAsia="zh-CN"/>
        </w:rPr>
        <w:t>5.</w:t>
      </w:r>
      <w:r>
        <w:rPr>
          <w:rFonts w:hint="eastAsia" w:ascii="楷体" w:hAnsi="楷体" w:eastAsia="楷体" w:cs="楷体"/>
          <w:i w:val="0"/>
          <w:caps w:val="0"/>
          <w:color w:val="auto"/>
          <w:spacing w:val="0"/>
          <w:sz w:val="32"/>
          <w:szCs w:val="32"/>
          <w:shd w:val="clear" w:color="auto" w:fill="FFFFFF"/>
        </w:rPr>
        <w:t>科技工作者状况调查专题。</w:t>
      </w:r>
      <w:r>
        <w:rPr>
          <w:rFonts w:hint="eastAsia" w:ascii="仿宋_GB2312" w:hAnsi="仿宋_GB2312" w:eastAsia="仿宋_GB2312" w:cs="仿宋_GB2312"/>
          <w:i w:val="0"/>
          <w:caps w:val="0"/>
          <w:color w:val="auto"/>
          <w:spacing w:val="0"/>
          <w:sz w:val="32"/>
          <w:szCs w:val="32"/>
          <w:shd w:val="clear" w:color="auto" w:fill="FFFFFF"/>
        </w:rPr>
        <w:t>该类课题旨在从关系科技工作者切身利益的重大共性问题</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全省科技工作者队伍的变化趋势、成长环境和思想动态</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大力弘扬科学家精神，加强学风道德建设；完善为科技工作者维权服务机制，维护科技工作者合法权益等方面，</w:t>
      </w:r>
      <w:r>
        <w:rPr>
          <w:rFonts w:hint="eastAsia" w:ascii="仿宋_GB2312" w:hAnsi="仿宋_GB2312" w:eastAsia="仿宋_GB2312" w:cs="仿宋_GB2312"/>
          <w:i w:val="0"/>
          <w:caps w:val="0"/>
          <w:color w:val="auto"/>
          <w:spacing w:val="0"/>
          <w:sz w:val="32"/>
          <w:szCs w:val="32"/>
          <w:shd w:val="clear" w:color="auto" w:fill="FFFFFF"/>
          <w:lang w:val="en-US" w:eastAsia="zh-CN"/>
        </w:rPr>
        <w:t>结合当前科技人才政策体系，</w:t>
      </w:r>
      <w:r>
        <w:rPr>
          <w:rFonts w:hint="eastAsia" w:ascii="仿宋_GB2312" w:hAnsi="仿宋_GB2312" w:eastAsia="仿宋_GB2312" w:cs="仿宋_GB2312"/>
          <w:i w:val="0"/>
          <w:caps w:val="0"/>
          <w:color w:val="auto"/>
          <w:spacing w:val="0"/>
          <w:sz w:val="32"/>
          <w:szCs w:val="32"/>
          <w:shd w:val="clear" w:color="auto" w:fill="FFFFFF"/>
        </w:rPr>
        <w:t>深入调研新时代我省科技工作者面临的新情况、新问题，探求破解问题的办法和路径，为</w:t>
      </w:r>
      <w:r>
        <w:rPr>
          <w:rFonts w:hint="eastAsia" w:ascii="仿宋_GB2312" w:hAnsi="仿宋_GB2312" w:eastAsia="仿宋_GB2312" w:cs="仿宋_GB2312"/>
          <w:i w:val="0"/>
          <w:caps w:val="0"/>
          <w:color w:val="auto"/>
          <w:spacing w:val="0"/>
          <w:sz w:val="32"/>
          <w:szCs w:val="32"/>
          <w:shd w:val="clear" w:color="auto" w:fill="FFFFFF"/>
          <w:lang w:eastAsia="zh-CN"/>
        </w:rPr>
        <w:t>激发科技人才创新活力、</w:t>
      </w:r>
      <w:r>
        <w:rPr>
          <w:rFonts w:hint="eastAsia" w:ascii="仿宋_GB2312" w:hAnsi="仿宋_GB2312" w:eastAsia="仿宋_GB2312" w:cs="仿宋_GB2312"/>
          <w:i w:val="0"/>
          <w:caps w:val="0"/>
          <w:color w:val="auto"/>
          <w:spacing w:val="0"/>
          <w:sz w:val="32"/>
          <w:szCs w:val="32"/>
          <w:shd w:val="clear" w:color="auto" w:fill="FFFFFF"/>
          <w:lang w:val="en-US" w:eastAsia="zh-CN"/>
        </w:rPr>
        <w:t>建设全国重要人才中心</w:t>
      </w:r>
      <w:r>
        <w:rPr>
          <w:rFonts w:hint="eastAsia" w:ascii="仿宋_GB2312" w:hAnsi="仿宋_GB2312" w:eastAsia="仿宋_GB2312" w:cs="仿宋_GB2312"/>
          <w:i w:val="0"/>
          <w:caps w:val="0"/>
          <w:color w:val="auto"/>
          <w:spacing w:val="0"/>
          <w:sz w:val="32"/>
          <w:szCs w:val="32"/>
          <w:shd w:val="clear" w:color="auto" w:fill="FFFFFF"/>
        </w:rPr>
        <w:t>提供参考。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eastAsia="仿宋_GB2312"/>
          <w:lang w:eastAsia="zh-CN"/>
        </w:rPr>
      </w:pPr>
      <w:r>
        <w:rPr>
          <w:rFonts w:hint="eastAsia" w:ascii="楷体" w:hAnsi="楷体" w:eastAsia="楷体" w:cs="楷体"/>
          <w:i w:val="0"/>
          <w:caps w:val="0"/>
          <w:color w:val="auto"/>
          <w:spacing w:val="0"/>
          <w:sz w:val="32"/>
          <w:szCs w:val="32"/>
          <w:shd w:val="clear" w:color="auto" w:fill="FFFFFF"/>
          <w:lang w:val="en-US" w:eastAsia="zh-CN"/>
        </w:rPr>
        <w:t>6.</w:t>
      </w:r>
      <w:r>
        <w:rPr>
          <w:rFonts w:hint="eastAsia" w:ascii="楷体" w:hAnsi="楷体" w:eastAsia="楷体" w:cs="楷体"/>
          <w:i w:val="0"/>
          <w:caps w:val="0"/>
          <w:color w:val="auto"/>
          <w:spacing w:val="0"/>
          <w:sz w:val="32"/>
          <w:szCs w:val="32"/>
          <w:shd w:val="clear" w:color="auto" w:fill="FFFFFF"/>
        </w:rPr>
        <w:t>科协组织改革发展专题。</w:t>
      </w:r>
      <w:r>
        <w:rPr>
          <w:rFonts w:hint="eastAsia" w:ascii="仿宋_GB2312" w:hAnsi="仿宋_GB2312" w:eastAsia="仿宋_GB2312" w:cs="仿宋_GB2312"/>
          <w:i w:val="0"/>
          <w:caps w:val="0"/>
          <w:color w:val="auto"/>
          <w:spacing w:val="0"/>
          <w:sz w:val="32"/>
          <w:szCs w:val="32"/>
          <w:shd w:val="clear" w:color="auto" w:fill="FFFFFF"/>
        </w:rPr>
        <w:t>该类课题旨在贯彻落实中央和省委群团改革、科协改革精神，结合中国科协十大确定的目标任务</w:t>
      </w:r>
      <w:r>
        <w:rPr>
          <w:rFonts w:hint="eastAsia" w:ascii="仿宋_GB2312" w:hAnsi="仿宋_GB2312" w:eastAsia="仿宋_GB2312" w:cs="仿宋_GB2312"/>
          <w:i w:val="0"/>
          <w:caps w:val="0"/>
          <w:color w:val="auto"/>
          <w:spacing w:val="0"/>
          <w:sz w:val="32"/>
          <w:szCs w:val="32"/>
          <w:shd w:val="clear" w:color="auto" w:fill="FFFFFF"/>
          <w:lang w:val="en-US" w:eastAsia="zh-CN"/>
        </w:rPr>
        <w:t>以及</w:t>
      </w:r>
      <w:r>
        <w:rPr>
          <w:rFonts w:hint="eastAsia" w:ascii="仿宋_GB2312" w:hAnsi="仿宋_GB2312" w:eastAsia="仿宋_GB2312" w:cs="仿宋_GB2312"/>
          <w:i w:val="0"/>
          <w:caps w:val="0"/>
          <w:color w:val="auto"/>
          <w:spacing w:val="0"/>
          <w:sz w:val="32"/>
          <w:szCs w:val="32"/>
          <w:shd w:val="clear" w:color="auto" w:fill="FFFFFF"/>
        </w:rPr>
        <w:t>省科协</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5610</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总体安排</w:t>
      </w:r>
      <w:r>
        <w:rPr>
          <w:rFonts w:hint="eastAsia" w:ascii="仿宋_GB2312" w:hAnsi="仿宋_GB2312" w:eastAsia="仿宋_GB2312" w:cs="仿宋_GB2312"/>
          <w:i w:val="0"/>
          <w:caps w:val="0"/>
          <w:color w:val="auto"/>
          <w:spacing w:val="0"/>
          <w:sz w:val="32"/>
          <w:szCs w:val="32"/>
          <w:shd w:val="clear" w:color="auto" w:fill="FFFFFF"/>
        </w:rPr>
        <w:t>，围绕坚持“四服务”职能</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推进开放型、枢纽型、平台型科协组织建设</w:t>
      </w:r>
      <w:r>
        <w:rPr>
          <w:rFonts w:hint="eastAsia" w:ascii="仿宋_GB2312" w:hAnsi="仿宋_GB2312" w:eastAsia="仿宋_GB2312" w:cs="仿宋_GB2312"/>
          <w:i w:val="0"/>
          <w:caps w:val="0"/>
          <w:color w:val="auto"/>
          <w:spacing w:val="0"/>
          <w:sz w:val="32"/>
          <w:szCs w:val="32"/>
          <w:shd w:val="clear" w:color="auto" w:fill="FFFFFF"/>
          <w:lang w:eastAsia="zh-CN"/>
        </w:rPr>
        <w:t>，重点在</w:t>
      </w:r>
      <w:r>
        <w:rPr>
          <w:rFonts w:hint="eastAsia" w:ascii="仿宋_GB2312" w:hAnsi="仿宋_GB2312" w:eastAsia="仿宋_GB2312" w:cs="仿宋_GB2312"/>
          <w:i w:val="0"/>
          <w:caps w:val="0"/>
          <w:color w:val="auto"/>
          <w:spacing w:val="0"/>
          <w:sz w:val="32"/>
          <w:szCs w:val="32"/>
          <w:shd w:val="clear" w:color="auto" w:fill="FFFFFF"/>
        </w:rPr>
        <w:t>加强党对科技工作者的思想政治引领、改进联系服务科技工作者的方式方法、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推动科技社团和基层组织服务地方经济发展和企业自主创新、加快建设现代科普服务体系和科技馆体系、</w:t>
      </w:r>
      <w:r>
        <w:rPr>
          <w:rFonts w:hint="eastAsia" w:ascii="仿宋_GB2312" w:hAnsi="仿宋_GB2312" w:eastAsia="仿宋_GB2312" w:cs="仿宋_GB2312"/>
          <w:i w:val="0"/>
          <w:caps w:val="0"/>
          <w:color w:val="auto"/>
          <w:spacing w:val="0"/>
          <w:sz w:val="32"/>
          <w:szCs w:val="32"/>
          <w:shd w:val="clear" w:color="auto" w:fill="FFFFFF"/>
          <w:lang w:eastAsia="zh-CN"/>
        </w:rPr>
        <w:t>完善科协特色柔性智库网络、助力前沿科技创新治理</w:t>
      </w:r>
      <w:r>
        <w:rPr>
          <w:rFonts w:hint="eastAsia" w:ascii="仿宋_GB2312" w:hAnsi="仿宋_GB2312" w:eastAsia="仿宋_GB2312" w:cs="仿宋_GB2312"/>
          <w:i w:val="0"/>
          <w:caps w:val="0"/>
          <w:color w:val="auto"/>
          <w:spacing w:val="0"/>
          <w:sz w:val="32"/>
          <w:szCs w:val="32"/>
          <w:shd w:val="clear" w:color="auto" w:fill="FFFFFF"/>
        </w:rPr>
        <w:t>等方面存在的突出问题、遇到的主要挑战，提出有针对性的解决方案</w:t>
      </w:r>
      <w:r>
        <w:rPr>
          <w:rFonts w:hint="eastAsia" w:ascii="仿宋_GB2312" w:hAnsi="仿宋_GB2312" w:cs="仿宋_GB2312"/>
          <w:i w:val="0"/>
          <w:caps w:val="0"/>
          <w:color w:val="auto"/>
          <w:spacing w:val="0"/>
          <w:sz w:val="32"/>
          <w:szCs w:val="32"/>
          <w:shd w:val="clear" w:color="auto" w:fill="FFFFFF"/>
          <w:lang w:eastAsia="zh-CN"/>
        </w:rPr>
        <w:t>。</w:t>
      </w:r>
    </w:p>
    <w:sectPr>
      <w:footerReference r:id="rId3" w:type="default"/>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644E1"/>
    <w:multiLevelType w:val="singleLevel"/>
    <w:tmpl w:val="BEF644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0NWYzYTQwNTUyNWJiMTY0MjVkYjM4YjBmN2FhMWYifQ=="/>
  </w:docVars>
  <w:rsids>
    <w:rsidRoot w:val="00DE5F3C"/>
    <w:rsid w:val="00003CDC"/>
    <w:rsid w:val="00004D8B"/>
    <w:rsid w:val="00013950"/>
    <w:rsid w:val="000242D9"/>
    <w:rsid w:val="000259E6"/>
    <w:rsid w:val="0004243E"/>
    <w:rsid w:val="00045476"/>
    <w:rsid w:val="000D7CD2"/>
    <w:rsid w:val="000F5F24"/>
    <w:rsid w:val="001315C2"/>
    <w:rsid w:val="001325FA"/>
    <w:rsid w:val="00155065"/>
    <w:rsid w:val="00156152"/>
    <w:rsid w:val="0016323B"/>
    <w:rsid w:val="00177107"/>
    <w:rsid w:val="001963EB"/>
    <w:rsid w:val="001A72C2"/>
    <w:rsid w:val="001A7F0B"/>
    <w:rsid w:val="001B6BF0"/>
    <w:rsid w:val="001C6083"/>
    <w:rsid w:val="0023703C"/>
    <w:rsid w:val="00246FD2"/>
    <w:rsid w:val="00260A67"/>
    <w:rsid w:val="00262D85"/>
    <w:rsid w:val="00293F2F"/>
    <w:rsid w:val="002A2350"/>
    <w:rsid w:val="002C3FE0"/>
    <w:rsid w:val="002D11D4"/>
    <w:rsid w:val="002E4E63"/>
    <w:rsid w:val="002F417B"/>
    <w:rsid w:val="003221CC"/>
    <w:rsid w:val="00337A45"/>
    <w:rsid w:val="00352405"/>
    <w:rsid w:val="00352860"/>
    <w:rsid w:val="00367E7B"/>
    <w:rsid w:val="003709BF"/>
    <w:rsid w:val="00381B0A"/>
    <w:rsid w:val="003F1EF4"/>
    <w:rsid w:val="004024DE"/>
    <w:rsid w:val="0041039E"/>
    <w:rsid w:val="00435D0B"/>
    <w:rsid w:val="00440890"/>
    <w:rsid w:val="0044522C"/>
    <w:rsid w:val="00451F9D"/>
    <w:rsid w:val="00462D93"/>
    <w:rsid w:val="004A160C"/>
    <w:rsid w:val="004B2621"/>
    <w:rsid w:val="004B7623"/>
    <w:rsid w:val="004D387E"/>
    <w:rsid w:val="004D4452"/>
    <w:rsid w:val="005033DD"/>
    <w:rsid w:val="00512A07"/>
    <w:rsid w:val="005144A3"/>
    <w:rsid w:val="00543E8A"/>
    <w:rsid w:val="00553EE6"/>
    <w:rsid w:val="0056374A"/>
    <w:rsid w:val="00565098"/>
    <w:rsid w:val="00577011"/>
    <w:rsid w:val="00577666"/>
    <w:rsid w:val="005834E6"/>
    <w:rsid w:val="00584393"/>
    <w:rsid w:val="005A438D"/>
    <w:rsid w:val="005C5AE2"/>
    <w:rsid w:val="00602805"/>
    <w:rsid w:val="0062686D"/>
    <w:rsid w:val="00642154"/>
    <w:rsid w:val="0065223E"/>
    <w:rsid w:val="00662FA6"/>
    <w:rsid w:val="006A2E9C"/>
    <w:rsid w:val="006F4C64"/>
    <w:rsid w:val="007025DC"/>
    <w:rsid w:val="007337E7"/>
    <w:rsid w:val="00735B9D"/>
    <w:rsid w:val="00765ABE"/>
    <w:rsid w:val="00784BE7"/>
    <w:rsid w:val="007A1B36"/>
    <w:rsid w:val="007B5BD3"/>
    <w:rsid w:val="007D2A58"/>
    <w:rsid w:val="007E701E"/>
    <w:rsid w:val="0080387C"/>
    <w:rsid w:val="00804D5F"/>
    <w:rsid w:val="00810244"/>
    <w:rsid w:val="00836B09"/>
    <w:rsid w:val="00851B74"/>
    <w:rsid w:val="00856F69"/>
    <w:rsid w:val="00857267"/>
    <w:rsid w:val="00872958"/>
    <w:rsid w:val="00876A68"/>
    <w:rsid w:val="00882BBB"/>
    <w:rsid w:val="00897F04"/>
    <w:rsid w:val="008A57DC"/>
    <w:rsid w:val="008C5052"/>
    <w:rsid w:val="008D037B"/>
    <w:rsid w:val="00907DCA"/>
    <w:rsid w:val="00924327"/>
    <w:rsid w:val="009423CB"/>
    <w:rsid w:val="0094752D"/>
    <w:rsid w:val="0095679F"/>
    <w:rsid w:val="00957078"/>
    <w:rsid w:val="009A0947"/>
    <w:rsid w:val="009A2225"/>
    <w:rsid w:val="009C6DE0"/>
    <w:rsid w:val="009F259E"/>
    <w:rsid w:val="00A0087F"/>
    <w:rsid w:val="00A04617"/>
    <w:rsid w:val="00A17422"/>
    <w:rsid w:val="00A462A0"/>
    <w:rsid w:val="00A55AB7"/>
    <w:rsid w:val="00A85C36"/>
    <w:rsid w:val="00A93086"/>
    <w:rsid w:val="00AA0B44"/>
    <w:rsid w:val="00AB7423"/>
    <w:rsid w:val="00AC17CF"/>
    <w:rsid w:val="00AC3A30"/>
    <w:rsid w:val="00AD2ECD"/>
    <w:rsid w:val="00B05BCA"/>
    <w:rsid w:val="00B076DA"/>
    <w:rsid w:val="00B240C6"/>
    <w:rsid w:val="00B25BA7"/>
    <w:rsid w:val="00B811BC"/>
    <w:rsid w:val="00B94EDE"/>
    <w:rsid w:val="00B97099"/>
    <w:rsid w:val="00B970FE"/>
    <w:rsid w:val="00BA56FE"/>
    <w:rsid w:val="00BB2DEA"/>
    <w:rsid w:val="00BC415B"/>
    <w:rsid w:val="00BD1A12"/>
    <w:rsid w:val="00BD33DE"/>
    <w:rsid w:val="00C4418F"/>
    <w:rsid w:val="00C62721"/>
    <w:rsid w:val="00C8255F"/>
    <w:rsid w:val="00CA1546"/>
    <w:rsid w:val="00CA303C"/>
    <w:rsid w:val="00CC39E6"/>
    <w:rsid w:val="00D04C2A"/>
    <w:rsid w:val="00D11815"/>
    <w:rsid w:val="00D462E0"/>
    <w:rsid w:val="00D55298"/>
    <w:rsid w:val="00DA0DC2"/>
    <w:rsid w:val="00DA638D"/>
    <w:rsid w:val="00DE2F6A"/>
    <w:rsid w:val="00DE5F3C"/>
    <w:rsid w:val="00DF3B4B"/>
    <w:rsid w:val="00DF4692"/>
    <w:rsid w:val="00E34ABA"/>
    <w:rsid w:val="00E53278"/>
    <w:rsid w:val="00E71187"/>
    <w:rsid w:val="00E91488"/>
    <w:rsid w:val="00EA2845"/>
    <w:rsid w:val="00EA7D4E"/>
    <w:rsid w:val="00ED0F15"/>
    <w:rsid w:val="00ED3DBE"/>
    <w:rsid w:val="00ED5E8A"/>
    <w:rsid w:val="00ED66B8"/>
    <w:rsid w:val="00EE34FB"/>
    <w:rsid w:val="00EE4146"/>
    <w:rsid w:val="00EF0BBE"/>
    <w:rsid w:val="00F01B99"/>
    <w:rsid w:val="00F625F6"/>
    <w:rsid w:val="00F63DD9"/>
    <w:rsid w:val="00F70DA9"/>
    <w:rsid w:val="00F72CF8"/>
    <w:rsid w:val="00FC7B6F"/>
    <w:rsid w:val="00FD4B1D"/>
    <w:rsid w:val="00FE27AD"/>
    <w:rsid w:val="00FF6536"/>
    <w:rsid w:val="00FF665C"/>
    <w:rsid w:val="0B243819"/>
    <w:rsid w:val="0EDFBC4D"/>
    <w:rsid w:val="11BFA6EB"/>
    <w:rsid w:val="14DF6764"/>
    <w:rsid w:val="15FCF67A"/>
    <w:rsid w:val="1FEF9388"/>
    <w:rsid w:val="21EF78B3"/>
    <w:rsid w:val="29E6CBDC"/>
    <w:rsid w:val="3072071E"/>
    <w:rsid w:val="33FFC2C5"/>
    <w:rsid w:val="35844A7F"/>
    <w:rsid w:val="37DD90AB"/>
    <w:rsid w:val="3B54D1DE"/>
    <w:rsid w:val="3CF36E81"/>
    <w:rsid w:val="3D7E1144"/>
    <w:rsid w:val="3EF9A3F8"/>
    <w:rsid w:val="3FB7AF20"/>
    <w:rsid w:val="3FD1958B"/>
    <w:rsid w:val="3FEB4753"/>
    <w:rsid w:val="3FFDB13D"/>
    <w:rsid w:val="3FFF0619"/>
    <w:rsid w:val="41562FF8"/>
    <w:rsid w:val="4FEFA8FA"/>
    <w:rsid w:val="52DFE25B"/>
    <w:rsid w:val="543175E7"/>
    <w:rsid w:val="54680ECA"/>
    <w:rsid w:val="574845E6"/>
    <w:rsid w:val="57DF22F1"/>
    <w:rsid w:val="5B772459"/>
    <w:rsid w:val="5BA79746"/>
    <w:rsid w:val="5CEEDCAC"/>
    <w:rsid w:val="5EBF745E"/>
    <w:rsid w:val="5ED71AD4"/>
    <w:rsid w:val="5EE1012E"/>
    <w:rsid w:val="5F3FDA0E"/>
    <w:rsid w:val="5F6FF4C5"/>
    <w:rsid w:val="5F9F6F16"/>
    <w:rsid w:val="5FDC8BF4"/>
    <w:rsid w:val="5FE58B4C"/>
    <w:rsid w:val="5FF3246A"/>
    <w:rsid w:val="5FF72643"/>
    <w:rsid w:val="5FFA45F0"/>
    <w:rsid w:val="677C839A"/>
    <w:rsid w:val="6AFF5954"/>
    <w:rsid w:val="6BB7A9C2"/>
    <w:rsid w:val="6BDF37AF"/>
    <w:rsid w:val="6C7FCF00"/>
    <w:rsid w:val="6DDD8619"/>
    <w:rsid w:val="6FBE37C0"/>
    <w:rsid w:val="73DF9538"/>
    <w:rsid w:val="757B2C3E"/>
    <w:rsid w:val="77DB5005"/>
    <w:rsid w:val="77DF9DB8"/>
    <w:rsid w:val="77EB217E"/>
    <w:rsid w:val="78EBC6C4"/>
    <w:rsid w:val="78FEF00C"/>
    <w:rsid w:val="79CFD32E"/>
    <w:rsid w:val="79ECAB0A"/>
    <w:rsid w:val="7A37242A"/>
    <w:rsid w:val="7AF10CED"/>
    <w:rsid w:val="7AFF540F"/>
    <w:rsid w:val="7B4EAFF0"/>
    <w:rsid w:val="7B7F262C"/>
    <w:rsid w:val="7BBD78DC"/>
    <w:rsid w:val="7BBF9DBE"/>
    <w:rsid w:val="7BF5FD5E"/>
    <w:rsid w:val="7BFA23C8"/>
    <w:rsid w:val="7BFDE21D"/>
    <w:rsid w:val="7BFEB366"/>
    <w:rsid w:val="7BFF3BAB"/>
    <w:rsid w:val="7DCF496C"/>
    <w:rsid w:val="7DDEE0B6"/>
    <w:rsid w:val="7DEAE80A"/>
    <w:rsid w:val="7DF53EB9"/>
    <w:rsid w:val="7EEB0C96"/>
    <w:rsid w:val="7F3FEAEE"/>
    <w:rsid w:val="7F9BE538"/>
    <w:rsid w:val="7FAB89F0"/>
    <w:rsid w:val="7FCD7175"/>
    <w:rsid w:val="7FCF4448"/>
    <w:rsid w:val="7FD13327"/>
    <w:rsid w:val="7FEFD0F9"/>
    <w:rsid w:val="7FFEA1AD"/>
    <w:rsid w:val="7FFF501E"/>
    <w:rsid w:val="7FFF6297"/>
    <w:rsid w:val="8EADB4D6"/>
    <w:rsid w:val="8F569BC6"/>
    <w:rsid w:val="97AFFF9F"/>
    <w:rsid w:val="9DDACB6B"/>
    <w:rsid w:val="9F1B2B4E"/>
    <w:rsid w:val="A1EDECD8"/>
    <w:rsid w:val="A2DEC5F2"/>
    <w:rsid w:val="A3F71F89"/>
    <w:rsid w:val="A3FFB748"/>
    <w:rsid w:val="ABFBDEF1"/>
    <w:rsid w:val="AD2FC6DE"/>
    <w:rsid w:val="AF2B6F00"/>
    <w:rsid w:val="AFBE0776"/>
    <w:rsid w:val="AFBEEA60"/>
    <w:rsid w:val="B72FEBAC"/>
    <w:rsid w:val="B7F1A45D"/>
    <w:rsid w:val="BB32F03A"/>
    <w:rsid w:val="BD1FE0F1"/>
    <w:rsid w:val="BD7EA0B8"/>
    <w:rsid w:val="BDFF90F6"/>
    <w:rsid w:val="BE9F9748"/>
    <w:rsid w:val="BEFD541F"/>
    <w:rsid w:val="BF1F0B81"/>
    <w:rsid w:val="BF6F4C25"/>
    <w:rsid w:val="BFDFEFB6"/>
    <w:rsid w:val="BFEF7F2F"/>
    <w:rsid w:val="C2DCF860"/>
    <w:rsid w:val="C6DD245A"/>
    <w:rsid w:val="C74D6613"/>
    <w:rsid w:val="C9FB1C8D"/>
    <w:rsid w:val="CB7B363C"/>
    <w:rsid w:val="CBBF9E9F"/>
    <w:rsid w:val="CBDE0C02"/>
    <w:rsid w:val="CE2D937D"/>
    <w:rsid w:val="CEBADE31"/>
    <w:rsid w:val="D73FAA39"/>
    <w:rsid w:val="D9F92097"/>
    <w:rsid w:val="DA79AE6B"/>
    <w:rsid w:val="DB43B79B"/>
    <w:rsid w:val="DBFE5B8D"/>
    <w:rsid w:val="DBFF163B"/>
    <w:rsid w:val="DE4FA168"/>
    <w:rsid w:val="DFAB128C"/>
    <w:rsid w:val="DFD7C8AE"/>
    <w:rsid w:val="E3DF738B"/>
    <w:rsid w:val="E3F96CEC"/>
    <w:rsid w:val="E478BC17"/>
    <w:rsid w:val="E5794D1D"/>
    <w:rsid w:val="E67F16ED"/>
    <w:rsid w:val="E75A2963"/>
    <w:rsid w:val="E7FF4986"/>
    <w:rsid w:val="EBF7F366"/>
    <w:rsid w:val="EDF3C6E7"/>
    <w:rsid w:val="EE9E869C"/>
    <w:rsid w:val="EEFA9303"/>
    <w:rsid w:val="EFCF7D70"/>
    <w:rsid w:val="F2EF02A5"/>
    <w:rsid w:val="F4FBB708"/>
    <w:rsid w:val="F53ACC41"/>
    <w:rsid w:val="F5F50F4D"/>
    <w:rsid w:val="F72CEDD9"/>
    <w:rsid w:val="F73F9BC0"/>
    <w:rsid w:val="F7FD54E5"/>
    <w:rsid w:val="F7FE2447"/>
    <w:rsid w:val="F7FF7FA1"/>
    <w:rsid w:val="F8EB2945"/>
    <w:rsid w:val="F97FEA34"/>
    <w:rsid w:val="FB6D8E8F"/>
    <w:rsid w:val="FB7A2179"/>
    <w:rsid w:val="FB9F24CA"/>
    <w:rsid w:val="FBE151FF"/>
    <w:rsid w:val="FBFBFD23"/>
    <w:rsid w:val="FDD3C422"/>
    <w:rsid w:val="FDFF2986"/>
    <w:rsid w:val="FDFFF414"/>
    <w:rsid w:val="FEBBFA76"/>
    <w:rsid w:val="FEBFEEFA"/>
    <w:rsid w:val="FECF2AB9"/>
    <w:rsid w:val="FEF72A51"/>
    <w:rsid w:val="FEF9F215"/>
    <w:rsid w:val="FEFDC357"/>
    <w:rsid w:val="FF2F1DAC"/>
    <w:rsid w:val="FF5FC71E"/>
    <w:rsid w:val="FF77CB27"/>
    <w:rsid w:val="FF8F9FEC"/>
    <w:rsid w:val="FF97B35C"/>
    <w:rsid w:val="FF99DC53"/>
    <w:rsid w:val="FF9E781C"/>
    <w:rsid w:val="FFDD2372"/>
    <w:rsid w:val="FFFBDECB"/>
    <w:rsid w:val="FFFD27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4">
    <w:name w:val="Body Text"/>
    <w:basedOn w:val="1"/>
    <w:next w:val="1"/>
    <w:qFormat/>
    <w:uiPriority w:val="0"/>
    <w:pPr>
      <w:spacing w:after="120"/>
    </w:pPr>
    <w:rPr>
      <w:rFonts w:eastAsia="宋体"/>
      <w:sz w:val="21"/>
      <w:szCs w:val="24"/>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5"/>
    <w:qFormat/>
    <w:uiPriority w:val="99"/>
    <w:rPr>
      <w:rFonts w:eastAsia="仿宋_GB2312"/>
      <w:kern w:val="2"/>
      <w:sz w:val="18"/>
      <w:szCs w:val="18"/>
    </w:rPr>
  </w:style>
  <w:style w:type="character" w:customStyle="1" w:styleId="11">
    <w:name w:val="页脚 字符"/>
    <w:basedOn w:val="9"/>
    <w:link w:val="2"/>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1185</Words>
  <Characters>6759</Characters>
  <Lines>56</Lines>
  <Paragraphs>15</Paragraphs>
  <TotalTime>6</TotalTime>
  <ScaleCrop>false</ScaleCrop>
  <LinksUpToDate>false</LinksUpToDate>
  <CharactersWithSpaces>7929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2021-11-10T00:53:00Z</dcterms:created>
  <dc:creator>刘 继伟</dc:creator>
  <cp:lastModifiedBy>古木杉杉</cp:lastModifiedBy>
  <cp:lastPrinted>2022-10-02T01:56:00Z</cp:lastPrinted>
  <dcterms:modified xsi:type="dcterms:W3CDTF">2023-11-17T02:13:29Z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4A1783FB844042D3A3F02E1966E47087_12</vt:lpwstr>
  </property>
</Properties>
</file>