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8"/>
        <w:spacing w:before="377" w:line="219" w:lineRule="auto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B1900"/>
          <w:spacing w:val="-68"/>
          <w:w w:val="55"/>
        </w:rPr>
        <w:t>中共南阳农业职业学院委员会文件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295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校党字〔2023〕11号</w:t>
      </w:r>
    </w:p>
    <w:p>
      <w:pPr>
        <w:spacing w:before="44" w:line="400" w:lineRule="exact"/>
        <w:textAlignment w:val="center"/>
        <w:rPr/>
      </w:pPr>
      <w:r>
        <w:drawing>
          <wp:inline distT="0" distB="0" distL="0" distR="0">
            <wp:extent cx="5607112" cy="2540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112" cy="2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6"/>
        <w:spacing w:before="36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关于印发《南阳农业职业学院“4</w:t>
      </w:r>
      <w:r>
        <w:rPr>
          <w:rFonts w:ascii="SimSun" w:hAnsi="SimSun" w:eastAsia="SimSun" w:cs="SimSun"/>
          <w:sz w:val="43"/>
          <w:szCs w:val="43"/>
          <w:spacing w:val="-3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·</w:t>
      </w:r>
      <w:r>
        <w:rPr>
          <w:rFonts w:ascii="SimSun" w:hAnsi="SimSun" w:eastAsia="SimSun" w:cs="SimSun"/>
          <w:sz w:val="43"/>
          <w:szCs w:val="43"/>
          <w:spacing w:val="-15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15”全</w:t>
      </w:r>
    </w:p>
    <w:p>
      <w:pPr>
        <w:ind w:left="696"/>
        <w:spacing w:before="10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民国家安全日宣传教育活动实施方案》</w:t>
      </w:r>
    </w:p>
    <w:p>
      <w:pPr>
        <w:ind w:left="3786"/>
        <w:spacing w:before="119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的通知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70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校内各单位：</w:t>
      </w:r>
    </w:p>
    <w:p>
      <w:pPr>
        <w:ind w:left="270" w:right="283" w:firstLine="649"/>
        <w:spacing w:before="166" w:line="31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现将《南阳农业职业学院“4</w:t>
      </w:r>
      <w:r>
        <w:rPr>
          <w:rFonts w:ascii="FangSong" w:hAnsi="FangSong" w:eastAsia="FangSong" w:cs="FangSong"/>
          <w:sz w:val="33"/>
          <w:szCs w:val="33"/>
          <w:spacing w:val="-3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·</w:t>
      </w:r>
      <w:r>
        <w:rPr>
          <w:rFonts w:ascii="FangSong" w:hAnsi="FangSong" w:eastAsia="FangSong" w:cs="FangSong"/>
          <w:sz w:val="33"/>
          <w:szCs w:val="33"/>
          <w:spacing w:val="-13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15”全民国家</w:t>
      </w:r>
      <w:r>
        <w:rPr>
          <w:rFonts w:ascii="FangSong" w:hAnsi="FangSong" w:eastAsia="FangSong" w:cs="FangSong"/>
          <w:sz w:val="33"/>
          <w:szCs w:val="33"/>
          <w:spacing w:val="-11"/>
        </w:rPr>
        <w:t>安全日宣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传教育活动实施方案》印发给你们，请结合实际，认真组织</w:t>
      </w:r>
    </w:p>
    <w:p>
      <w:pPr>
        <w:ind w:left="270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开展好宣传教育活动。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254"/>
        <w:spacing w:before="108" w:line="580" w:lineRule="exact"/>
        <w:jc w:val="right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3416358</wp:posOffset>
            </wp:positionH>
            <wp:positionV relativeFrom="paragraph">
              <wp:posOffset>-471825</wp:posOffset>
            </wp:positionV>
            <wp:extent cx="1460477" cy="146681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477" cy="14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13"/>
          <w:position w:val="18"/>
        </w:rPr>
        <w:t>中共南阳农业职业学院委员会</w:t>
      </w:r>
    </w:p>
    <w:p>
      <w:pPr>
        <w:ind w:left="5160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6"/>
        </w:rPr>
        <w:t>2023年3月15</w:t>
      </w:r>
      <w:r>
        <w:rPr>
          <w:rFonts w:ascii="FangSong" w:hAnsi="FangSong" w:eastAsia="FangSong" w:cs="FangSong"/>
          <w:sz w:val="33"/>
          <w:szCs w:val="33"/>
          <w:spacing w:val="-5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6"/>
        </w:rPr>
        <w:t>日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left="8212"/>
        <w:spacing w:before="94" w:line="184" w:lineRule="auto"/>
        <w:rPr>
          <w:rFonts w:ascii="SimSun" w:hAnsi="SimSun" w:eastAsia="SimSun" w:cs="SimSun"/>
          <w:sz w:val="29"/>
          <w:szCs w:val="29"/>
        </w:rPr>
      </w:pPr>
      <w:r>
        <w:pict>
          <v:shape id="_x0000_s1" style="position:absolute;margin-left:395pt;margin-top:8.31486pt;mso-position-vertical-relative:text;mso-position-horizontal-relative:text;width:35.4pt;height:11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exact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5"/>
                      <w:w w:val="95"/>
                      <w:position w:val="-5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5"/>
                      <w:w w:val="95"/>
                      <w:position w:val="-5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9"/>
          <w:szCs w:val="29"/>
        </w:rPr>
        <w:t>1</w:t>
      </w:r>
    </w:p>
    <w:p>
      <w:pPr>
        <w:sectPr>
          <w:pgSz w:w="11920" w:h="16840"/>
          <w:pgMar w:top="1431" w:right="1422" w:bottom="0" w:left="1629" w:header="0" w:footer="0" w:gutter="0"/>
        </w:sectPr>
        <w:rPr/>
      </w:pPr>
    </w:p>
    <w:p>
      <w:pPr>
        <w:ind w:left="2538"/>
        <w:spacing w:before="125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南阳农业职业学院</w:t>
      </w:r>
    </w:p>
    <w:p>
      <w:pPr>
        <w:ind w:left="448"/>
        <w:spacing w:before="2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9"/>
        </w:rPr>
        <w:t>“4</w:t>
      </w:r>
      <w:r>
        <w:rPr>
          <w:rFonts w:ascii="SimSun" w:hAnsi="SimSun" w:eastAsia="SimSun" w:cs="SimSun"/>
          <w:sz w:val="44"/>
          <w:szCs w:val="44"/>
          <w:spacing w:val="-4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9"/>
        </w:rPr>
        <w:t>·</w:t>
      </w:r>
      <w:r>
        <w:rPr>
          <w:rFonts w:ascii="SimSun" w:hAnsi="SimSun" w:eastAsia="SimSun" w:cs="SimSun"/>
          <w:sz w:val="44"/>
          <w:szCs w:val="44"/>
          <w:spacing w:val="-17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9"/>
        </w:rPr>
        <w:t>15”全民国家安全日宣传教育活动</w:t>
      </w:r>
    </w:p>
    <w:p>
      <w:pPr>
        <w:ind w:left="3378"/>
        <w:spacing w:before="32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实施方案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12" w:firstLine="560"/>
        <w:spacing w:before="107" w:line="31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7"/>
        </w:rPr>
        <w:t>2023年，是全面贯彻落实党的二十大精神的开局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12"/>
        </w:rPr>
        <w:t>之年，也是高质量建设现代化省域副中心城市的关键之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年，学校即将迎来第八个全民国家安全教育日。为深入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8"/>
        </w:rPr>
        <w:t>贯彻落实习近平总书记关于全面加强国家安全教</w:t>
      </w:r>
      <w:r>
        <w:rPr>
          <w:rFonts w:ascii="FangSong" w:hAnsi="FangSong" w:eastAsia="FangSong" w:cs="FangSong"/>
          <w:sz w:val="33"/>
          <w:szCs w:val="33"/>
          <w:spacing w:val="27"/>
        </w:rPr>
        <w:t>育的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重要指示精神，推动国家安全教育工作广泛深入普及，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根据中央、省委和市委国安办要求，结合学校工作实际，</w:t>
      </w:r>
    </w:p>
    <w:p>
      <w:pPr>
        <w:ind w:left="112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制定如下方案：</w:t>
      </w:r>
    </w:p>
    <w:p>
      <w:pPr>
        <w:ind w:left="676"/>
        <w:spacing w:before="17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3"/>
        </w:rPr>
        <w:t>一</w:t>
      </w:r>
      <w:r>
        <w:rPr>
          <w:rFonts w:ascii="SimHei" w:hAnsi="SimHei" w:eastAsia="SimHei" w:cs="SimHei"/>
          <w:sz w:val="33"/>
          <w:szCs w:val="33"/>
          <w:spacing w:val="-58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3"/>
        </w:rPr>
        <w:t>、活动时间</w:t>
      </w:r>
    </w:p>
    <w:p>
      <w:pPr>
        <w:ind w:left="672"/>
        <w:spacing w:before="187" w:line="56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6"/>
          <w:position w:val="16"/>
        </w:rPr>
        <w:t>从即日起开展全民国家安全日宣传教育活动，至4</w:t>
      </w:r>
    </w:p>
    <w:p>
      <w:pPr>
        <w:ind w:left="112"/>
        <w:spacing w:before="1" w:line="2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0"/>
        </w:rPr>
        <w:t>月15日形成声势，之后转入常态化宣传。</w:t>
      </w:r>
    </w:p>
    <w:p>
      <w:pPr>
        <w:ind w:left="676"/>
        <w:spacing w:before="162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9"/>
        </w:rPr>
        <w:t>二、</w:t>
      </w:r>
      <w:r>
        <w:rPr>
          <w:rFonts w:ascii="SimHei" w:hAnsi="SimHei" w:eastAsia="SimHei" w:cs="SimHei"/>
          <w:sz w:val="33"/>
          <w:szCs w:val="33"/>
          <w:spacing w:val="-37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9"/>
        </w:rPr>
        <w:t>活动主题</w:t>
      </w:r>
    </w:p>
    <w:p>
      <w:pPr>
        <w:ind w:firstLine="1972"/>
        <w:spacing w:before="226" w:line="2930" w:lineRule="exact"/>
        <w:textAlignment w:val="center"/>
        <w:rPr/>
      </w:pPr>
      <w:r>
        <w:drawing>
          <wp:inline distT="0" distB="0" distL="0" distR="0">
            <wp:extent cx="3390850" cy="186052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0850" cy="186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826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642625</wp:posOffset>
            </wp:positionH>
            <wp:positionV relativeFrom="paragraph">
              <wp:posOffset>-373653</wp:posOffset>
            </wp:positionV>
            <wp:extent cx="1409687" cy="144147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687" cy="144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b/>
          <w:bCs/>
          <w:spacing w:val="8"/>
        </w:rPr>
        <w:t>贯彻总体国家安全观，增强全民国家安全意识和素</w:t>
      </w:r>
    </w:p>
    <w:p>
      <w:pPr>
        <w:ind w:left="112"/>
        <w:spacing w:before="15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6"/>
        </w:rPr>
        <w:t>养，夯实以新安全格局保障新发展格局的社会基础。</w:t>
      </w:r>
    </w:p>
    <w:p>
      <w:pPr>
        <w:sectPr>
          <w:footerReference w:type="default" r:id="rId3"/>
          <w:pgSz w:w="11920" w:h="16560"/>
          <w:pgMar w:top="1407" w:right="1654" w:bottom="1209" w:left="1788" w:header="0" w:footer="941" w:gutter="0"/>
        </w:sectPr>
        <w:rPr/>
      </w:pPr>
    </w:p>
    <w:p>
      <w:pPr>
        <w:ind w:left="606"/>
        <w:spacing w:before="16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三、</w:t>
      </w:r>
      <w:r>
        <w:rPr>
          <w:rFonts w:ascii="SimHei" w:hAnsi="SimHei" w:eastAsia="SimHei" w:cs="SimHei"/>
          <w:sz w:val="32"/>
          <w:szCs w:val="32"/>
          <w:spacing w:val="-1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宣传内容</w:t>
      </w:r>
    </w:p>
    <w:p>
      <w:pPr>
        <w:ind w:left="51" w:right="19" w:firstLine="549"/>
        <w:spacing w:before="170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9"/>
        </w:rPr>
        <w:t>大力开展总体国家安全观宣传教育，努力提高全民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国家安全意识，增强全民国家安全责任。大力开展《宪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法》《国家安全法》《反恐怖主义法》《反间谍法》等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6"/>
        </w:rPr>
        <w:t>法律法规的宣传教育。大力宣传政治安全、国土安全、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军事安全、经济安全、文化安全、社会安全、</w:t>
      </w:r>
      <w:r>
        <w:rPr>
          <w:rFonts w:ascii="FangSong" w:hAnsi="FangSong" w:eastAsia="FangSong" w:cs="FangSong"/>
          <w:sz w:val="32"/>
          <w:szCs w:val="32"/>
          <w:spacing w:val="14"/>
        </w:rPr>
        <w:t>网络安全、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科技安全、生态安全、资源安全、核安全、海外利益安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7"/>
        </w:rPr>
        <w:t>全、太空安全、深海安全、极地安全和生物安全等16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个领域的国家安全任务，以及国家安全制度、国家安全</w:t>
      </w:r>
    </w:p>
    <w:p>
      <w:pPr>
        <w:ind w:left="51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保障、公民及组织的义务和权力等规章。</w:t>
      </w:r>
    </w:p>
    <w:p>
      <w:pPr>
        <w:ind w:left="606"/>
        <w:spacing w:before="21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四、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活动安排</w:t>
      </w:r>
    </w:p>
    <w:p>
      <w:pPr>
        <w:ind w:left="51" w:right="88" w:firstLine="700"/>
        <w:spacing w:before="16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5"/>
        </w:rPr>
        <w:t>1.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</w:rPr>
        <w:t>学校利用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35"/>
        </w:rPr>
        <w:t>校园广播、校园网、公众号(宣传部)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40"/>
        </w:rPr>
        <w:t>展板、横幅标语(党办)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、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40"/>
        </w:rPr>
        <w:t>电子屏(各二级学院)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等形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式，开展国家安全教育宣传，宣传标语见附件，让师生</w:t>
      </w:r>
    </w:p>
    <w:p>
      <w:pPr>
        <w:ind w:left="5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充分了解国家安全基本知识。</w:t>
      </w:r>
    </w:p>
    <w:p>
      <w:pPr>
        <w:ind w:left="751" w:right="1459" w:hanging="145"/>
        <w:spacing w:before="187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1"/>
        </w:rPr>
        <w:t>责任单位：</w:t>
      </w:r>
      <w:r>
        <w:rPr>
          <w:rFonts w:ascii="FangSong" w:hAnsi="FangSong" w:eastAsia="FangSong" w:cs="FangSong"/>
          <w:sz w:val="32"/>
          <w:szCs w:val="32"/>
          <w:spacing w:val="1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党办、宣传部、各二级学院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24"/>
        </w:rPr>
        <w:t>2.开展第八个国家安全日主题升旗仪式。</w:t>
      </w:r>
    </w:p>
    <w:p>
      <w:pPr>
        <w:ind w:left="606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责任单位：</w:t>
      </w:r>
      <w:r>
        <w:rPr>
          <w:rFonts w:ascii="FangSong" w:hAnsi="FangSong" w:eastAsia="FangSong" w:cs="FangSong"/>
          <w:sz w:val="32"/>
          <w:szCs w:val="32"/>
          <w:spacing w:val="14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武装部、团委</w:t>
      </w:r>
    </w:p>
    <w:p>
      <w:pPr>
        <w:ind w:left="752"/>
        <w:spacing w:before="163" w:line="54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6"/>
        </w:rPr>
        <w:t>3.观看“千万师生同上一堂国家安全教育公开课”。</w:t>
      </w:r>
    </w:p>
    <w:p>
      <w:pPr>
        <w:ind w:left="51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通过中国大学生在线官网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(</w:t>
      </w:r>
      <w:r>
        <w:rPr>
          <w:rFonts w:ascii="FangSong" w:hAnsi="FangSong" w:eastAsia="FangSong" w:cs="FangSong"/>
          <w:sz w:val="32"/>
          <w:szCs w:val="32"/>
        </w:rPr>
        <w:t>http</w:t>
      </w:r>
      <w:r>
        <w:rPr>
          <w:rFonts w:ascii="FangSong" w:hAnsi="FangSong" w:eastAsia="FangSong" w:cs="FangSong"/>
          <w:sz w:val="32"/>
          <w:szCs w:val="32"/>
          <w:spacing w:val="12"/>
        </w:rPr>
        <w:t>//:</w:t>
      </w:r>
      <w:r>
        <w:rPr>
          <w:rFonts w:ascii="FangSong" w:hAnsi="FangSong" w:eastAsia="FangSong" w:cs="FangSong"/>
          <w:sz w:val="32"/>
          <w:szCs w:val="32"/>
        </w:rPr>
        <w:t>dxs</w:t>
      </w:r>
      <w:r>
        <w:rPr>
          <w:rFonts w:ascii="FangSong" w:hAnsi="FangSong" w:eastAsia="FangSong" w:cs="FangSong"/>
          <w:sz w:val="32"/>
          <w:szCs w:val="32"/>
          <w:spacing w:val="12"/>
        </w:rPr>
        <w:t>.</w:t>
      </w:r>
      <w:r>
        <w:rPr>
          <w:rFonts w:ascii="FangSong" w:hAnsi="FangSong" w:eastAsia="FangSong" w:cs="FangSong"/>
          <w:sz w:val="32"/>
          <w:szCs w:val="32"/>
        </w:rPr>
        <w:t>moe</w:t>
      </w:r>
      <w:r>
        <w:rPr>
          <w:rFonts w:ascii="FangSong" w:hAnsi="FangSong" w:eastAsia="FangSong" w:cs="FangSong"/>
          <w:sz w:val="32"/>
          <w:szCs w:val="32"/>
          <w:spacing w:val="12"/>
        </w:rPr>
        <w:t>.</w:t>
      </w:r>
      <w:r>
        <w:rPr>
          <w:rFonts w:ascii="FangSong" w:hAnsi="FangSong" w:eastAsia="FangSong" w:cs="FangSong"/>
          <w:sz w:val="32"/>
          <w:szCs w:val="32"/>
        </w:rPr>
        <w:t>gov</w:t>
      </w:r>
      <w:r>
        <w:rPr>
          <w:rFonts w:ascii="FangSong" w:hAnsi="FangSong" w:eastAsia="FangSong" w:cs="FangSong"/>
          <w:sz w:val="32"/>
          <w:szCs w:val="32"/>
          <w:spacing w:val="12"/>
        </w:rPr>
        <w:t>.</w:t>
      </w:r>
      <w:r>
        <w:rPr>
          <w:rFonts w:ascii="FangSong" w:hAnsi="FangSong" w:eastAsia="FangSong" w:cs="FangSong"/>
          <w:sz w:val="32"/>
          <w:szCs w:val="32"/>
        </w:rPr>
        <w:t>cn</w:t>
      </w:r>
      <w:r>
        <w:rPr>
          <w:rFonts w:ascii="FangSong" w:hAnsi="FangSong" w:eastAsia="FangSong" w:cs="FangSong"/>
          <w:sz w:val="32"/>
          <w:szCs w:val="32"/>
          <w:spacing w:val="12"/>
        </w:rPr>
        <w:t>)</w:t>
      </w:r>
    </w:p>
    <w:p>
      <w:pPr>
        <w:ind w:left="51"/>
        <w:spacing w:before="194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position w:val="17"/>
        </w:rPr>
        <w:t>中国大学生在线视频号、微博、快手、</w:t>
      </w:r>
      <w:r>
        <w:rPr>
          <w:rFonts w:ascii="FangSong" w:hAnsi="FangSong" w:eastAsia="FangSong" w:cs="FangSong"/>
          <w:sz w:val="32"/>
          <w:szCs w:val="32"/>
          <w:spacing w:val="-21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  <w:position w:val="17"/>
        </w:rPr>
        <w:t>B</w:t>
      </w:r>
      <w:r>
        <w:rPr>
          <w:rFonts w:ascii="FangSong" w:hAnsi="FangSong" w:eastAsia="FangSong" w:cs="FangSong"/>
          <w:sz w:val="32"/>
          <w:szCs w:val="32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  <w:position w:val="17"/>
        </w:rPr>
        <w:t>站等</w:t>
      </w:r>
      <w:r>
        <w:rPr>
          <w:rFonts w:ascii="FangSong" w:hAnsi="FangSong" w:eastAsia="FangSong" w:cs="FangSong"/>
          <w:sz w:val="32"/>
          <w:szCs w:val="32"/>
          <w:spacing w:val="17"/>
          <w:position w:val="17"/>
        </w:rPr>
        <w:t>直播平台</w:t>
      </w:r>
    </w:p>
    <w:p>
      <w:pPr>
        <w:ind w:left="5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3"/>
        </w:rPr>
        <w:t>发布，4月14日15时组织学生观看学习。</w:t>
      </w:r>
    </w:p>
    <w:p>
      <w:pPr>
        <w:ind w:left="756"/>
        <w:spacing w:before="2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责任单位：</w:t>
      </w:r>
      <w:r>
        <w:rPr>
          <w:rFonts w:ascii="FangSong" w:hAnsi="FangSong" w:eastAsia="FangSong" w:cs="FangSong"/>
          <w:sz w:val="32"/>
          <w:szCs w:val="32"/>
          <w:spacing w:val="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各二级学院</w:t>
      </w:r>
    </w:p>
    <w:p>
      <w:pPr>
        <w:sectPr>
          <w:footerReference w:type="default" r:id="rId6"/>
          <w:pgSz w:w="11920" w:h="16840"/>
          <w:pgMar w:top="1431" w:right="1690" w:bottom="1854" w:left="1788" w:header="0" w:footer="1537" w:gutter="0"/>
        </w:sectPr>
        <w:rPr/>
      </w:pPr>
    </w:p>
    <w:p>
      <w:pPr>
        <w:ind w:firstLine="131"/>
        <w:spacing w:before="178" w:line="1730" w:lineRule="exact"/>
        <w:textAlignment w:val="center"/>
        <w:rPr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2609860</wp:posOffset>
            </wp:positionH>
            <wp:positionV relativeFrom="page">
              <wp:posOffset>1022395</wp:posOffset>
            </wp:positionV>
            <wp:extent cx="1104876" cy="110484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876" cy="110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4032264</wp:posOffset>
            </wp:positionH>
            <wp:positionV relativeFrom="page">
              <wp:posOffset>1015980</wp:posOffset>
            </wp:positionV>
            <wp:extent cx="1054086" cy="107949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4086" cy="107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5340373</wp:posOffset>
            </wp:positionH>
            <wp:positionV relativeFrom="page">
              <wp:posOffset>1035014</wp:posOffset>
            </wp:positionV>
            <wp:extent cx="1079443" cy="1079498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43" cy="107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155740" cy="109853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740" cy="109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2"/>
        <w:spacing w:before="243" w:line="21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8"/>
        </w:rPr>
        <w:t>中国大学生在线官网</w:t>
      </w:r>
      <w:r>
        <w:rPr>
          <w:rFonts w:ascii="FangSong" w:hAnsi="FangSong" w:eastAsia="FangSong" w:cs="FangSong"/>
          <w:sz w:val="18"/>
          <w:szCs w:val="18"/>
          <w:spacing w:val="41"/>
        </w:rPr>
        <w:t xml:space="preserve">  </w:t>
      </w:r>
      <w:r>
        <w:rPr>
          <w:rFonts w:ascii="FangSong" w:hAnsi="FangSong" w:eastAsia="FangSong" w:cs="FangSong"/>
          <w:sz w:val="18"/>
          <w:szCs w:val="18"/>
          <w:spacing w:val="-8"/>
        </w:rPr>
        <w:t>中</w:t>
      </w:r>
      <w:r>
        <w:rPr>
          <w:rFonts w:ascii="FangSong" w:hAnsi="FangSong" w:eastAsia="FangSong" w:cs="FangSong"/>
          <w:sz w:val="18"/>
          <w:szCs w:val="18"/>
          <w:spacing w:val="-1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国</w:t>
      </w:r>
      <w:r>
        <w:rPr>
          <w:rFonts w:ascii="FangSong" w:hAnsi="FangSong" w:eastAsia="FangSong" w:cs="FangSong"/>
          <w:sz w:val="18"/>
          <w:szCs w:val="18"/>
          <w:spacing w:val="-34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大</w:t>
      </w:r>
      <w:r>
        <w:rPr>
          <w:rFonts w:ascii="FangSong" w:hAnsi="FangSong" w:eastAsia="FangSong" w:cs="FangSong"/>
          <w:sz w:val="18"/>
          <w:szCs w:val="18"/>
          <w:spacing w:val="-29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学</w:t>
      </w:r>
      <w:r>
        <w:rPr>
          <w:rFonts w:ascii="FangSong" w:hAnsi="FangSong" w:eastAsia="FangSong" w:cs="FangSong"/>
          <w:sz w:val="18"/>
          <w:szCs w:val="18"/>
          <w:spacing w:val="-2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生</w:t>
      </w:r>
      <w:r>
        <w:rPr>
          <w:rFonts w:ascii="FangSong" w:hAnsi="FangSong" w:eastAsia="FangSong" w:cs="FangSong"/>
          <w:sz w:val="18"/>
          <w:szCs w:val="18"/>
          <w:spacing w:val="-34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在</w:t>
      </w:r>
      <w:r>
        <w:rPr>
          <w:rFonts w:ascii="FangSong" w:hAnsi="FangSong" w:eastAsia="FangSong" w:cs="FangSong"/>
          <w:sz w:val="18"/>
          <w:szCs w:val="18"/>
          <w:spacing w:val="-31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线</w:t>
      </w:r>
      <w:r>
        <w:rPr>
          <w:rFonts w:ascii="FangSong" w:hAnsi="FangSong" w:eastAsia="FangSong" w:cs="FangSong"/>
          <w:sz w:val="18"/>
          <w:szCs w:val="18"/>
          <w:spacing w:val="-3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视</w:t>
      </w:r>
      <w:r>
        <w:rPr>
          <w:rFonts w:ascii="FangSong" w:hAnsi="FangSong" w:eastAsia="FangSong" w:cs="FangSong"/>
          <w:sz w:val="18"/>
          <w:szCs w:val="18"/>
          <w:spacing w:val="-3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频</w:t>
      </w:r>
      <w:r>
        <w:rPr>
          <w:rFonts w:ascii="FangSong" w:hAnsi="FangSong" w:eastAsia="FangSong" w:cs="FangSong"/>
          <w:sz w:val="18"/>
          <w:szCs w:val="18"/>
          <w:spacing w:val="-32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号</w:t>
      </w:r>
      <w:r>
        <w:rPr>
          <w:rFonts w:ascii="FangSong" w:hAnsi="FangSong" w:eastAsia="FangSong" w:cs="FangSong"/>
          <w:sz w:val="18"/>
          <w:szCs w:val="18"/>
          <w:spacing w:val="-13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中</w:t>
      </w:r>
      <w:r>
        <w:rPr>
          <w:rFonts w:ascii="FangSong" w:hAnsi="FangSong" w:eastAsia="FangSong" w:cs="FangSong"/>
          <w:sz w:val="18"/>
          <w:szCs w:val="18"/>
          <w:spacing w:val="-1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国</w:t>
      </w:r>
      <w:r>
        <w:rPr>
          <w:rFonts w:ascii="FangSong" w:hAnsi="FangSong" w:eastAsia="FangSong" w:cs="FangSong"/>
          <w:sz w:val="18"/>
          <w:szCs w:val="18"/>
          <w:spacing w:val="-34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大</w:t>
      </w:r>
      <w:r>
        <w:rPr>
          <w:rFonts w:ascii="FangSong" w:hAnsi="FangSong" w:eastAsia="FangSong" w:cs="FangSong"/>
          <w:sz w:val="18"/>
          <w:szCs w:val="18"/>
          <w:spacing w:val="-2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学</w:t>
      </w:r>
      <w:r>
        <w:rPr>
          <w:rFonts w:ascii="FangSong" w:hAnsi="FangSong" w:eastAsia="FangSong" w:cs="FangSong"/>
          <w:sz w:val="18"/>
          <w:szCs w:val="18"/>
          <w:spacing w:val="-2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生</w:t>
      </w:r>
      <w:r>
        <w:rPr>
          <w:rFonts w:ascii="FangSong" w:hAnsi="FangSong" w:eastAsia="FangSong" w:cs="FangSong"/>
          <w:sz w:val="18"/>
          <w:szCs w:val="18"/>
          <w:spacing w:val="-3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在</w:t>
      </w:r>
      <w:r>
        <w:rPr>
          <w:rFonts w:ascii="FangSong" w:hAnsi="FangSong" w:eastAsia="FangSong" w:cs="FangSong"/>
          <w:sz w:val="18"/>
          <w:szCs w:val="18"/>
          <w:spacing w:val="-31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线</w:t>
      </w:r>
      <w:r>
        <w:rPr>
          <w:rFonts w:ascii="FangSong" w:hAnsi="FangSong" w:eastAsia="FangSong" w:cs="FangSong"/>
          <w:sz w:val="18"/>
          <w:szCs w:val="18"/>
          <w:spacing w:val="-3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快</w:t>
      </w:r>
      <w:r>
        <w:rPr>
          <w:rFonts w:ascii="FangSong" w:hAnsi="FangSong" w:eastAsia="FangSong" w:cs="FangSong"/>
          <w:sz w:val="18"/>
          <w:szCs w:val="18"/>
          <w:spacing w:val="-3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手</w:t>
      </w:r>
      <w:r>
        <w:rPr>
          <w:rFonts w:ascii="FangSong" w:hAnsi="FangSong" w:eastAsia="FangSong" w:cs="FangSong"/>
          <w:sz w:val="18"/>
          <w:szCs w:val="18"/>
          <w:spacing w:val="-13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中</w:t>
      </w:r>
      <w:r>
        <w:rPr>
          <w:rFonts w:ascii="FangSong" w:hAnsi="FangSong" w:eastAsia="FangSong" w:cs="FangSong"/>
          <w:sz w:val="18"/>
          <w:szCs w:val="18"/>
          <w:spacing w:val="-1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国</w:t>
      </w:r>
      <w:r>
        <w:rPr>
          <w:rFonts w:ascii="FangSong" w:hAnsi="FangSong" w:eastAsia="FangSong" w:cs="FangSong"/>
          <w:sz w:val="18"/>
          <w:szCs w:val="18"/>
          <w:spacing w:val="-34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大</w:t>
      </w:r>
      <w:r>
        <w:rPr>
          <w:rFonts w:ascii="FangSong" w:hAnsi="FangSong" w:eastAsia="FangSong" w:cs="FangSong"/>
          <w:sz w:val="18"/>
          <w:szCs w:val="18"/>
          <w:spacing w:val="-2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学</w:t>
      </w:r>
      <w:r>
        <w:rPr>
          <w:rFonts w:ascii="FangSong" w:hAnsi="FangSong" w:eastAsia="FangSong" w:cs="FangSong"/>
          <w:sz w:val="18"/>
          <w:szCs w:val="18"/>
          <w:spacing w:val="-2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生</w:t>
      </w:r>
      <w:r>
        <w:rPr>
          <w:rFonts w:ascii="FangSong" w:hAnsi="FangSong" w:eastAsia="FangSong" w:cs="FangSong"/>
          <w:sz w:val="18"/>
          <w:szCs w:val="18"/>
          <w:spacing w:val="-3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在</w:t>
      </w:r>
      <w:r>
        <w:rPr>
          <w:rFonts w:ascii="FangSong" w:hAnsi="FangSong" w:eastAsia="FangSong" w:cs="FangSong"/>
          <w:sz w:val="18"/>
          <w:szCs w:val="18"/>
          <w:spacing w:val="-31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线</w:t>
      </w:r>
      <w:r>
        <w:rPr>
          <w:rFonts w:ascii="FangSong" w:hAnsi="FangSong" w:eastAsia="FangSong" w:cs="FangSong"/>
          <w:sz w:val="18"/>
          <w:szCs w:val="18"/>
          <w:spacing w:val="-49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9"/>
        </w:rPr>
        <w:t>B</w:t>
      </w:r>
    </w:p>
    <w:p>
      <w:pPr>
        <w:ind w:left="742"/>
        <w:spacing w:before="274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5"/>
        </w:rPr>
        <w:t>4.组织全体师生参加国家安全知识竞赛。</w:t>
      </w:r>
    </w:p>
    <w:p>
      <w:pPr>
        <w:ind w:left="746"/>
        <w:spacing w:before="174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1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1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学生处</w:t>
      </w:r>
    </w:p>
    <w:p>
      <w:pPr>
        <w:ind w:left="742"/>
        <w:spacing w:before="170" w:line="56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8"/>
          <w:position w:val="17"/>
        </w:rPr>
        <w:t>5.以支部为单位组织全体教师开展总体国家安全观</w:t>
      </w:r>
    </w:p>
    <w:p>
      <w:pPr>
        <w:ind w:left="192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专题学习。</w:t>
      </w:r>
    </w:p>
    <w:p>
      <w:pPr>
        <w:ind w:left="746"/>
        <w:spacing w:before="17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8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1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组织部、各党支部</w:t>
      </w:r>
    </w:p>
    <w:p>
      <w:pPr>
        <w:ind w:left="161" w:right="267" w:firstLine="580"/>
        <w:spacing w:before="163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2"/>
        </w:rPr>
        <w:t>6.</w:t>
      </w:r>
      <w:r>
        <w:rPr>
          <w:rFonts w:ascii="FangSong" w:hAnsi="FangSong" w:eastAsia="FangSong" w:cs="FangSong"/>
          <w:sz w:val="33"/>
          <w:szCs w:val="33"/>
          <w:spacing w:val="3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组</w:t>
      </w:r>
      <w:r>
        <w:rPr>
          <w:rFonts w:ascii="FangSong" w:hAnsi="FangSong" w:eastAsia="FangSong" w:cs="FangSong"/>
          <w:sz w:val="33"/>
          <w:szCs w:val="33"/>
          <w:spacing w:val="6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织</w:t>
      </w:r>
      <w:r>
        <w:rPr>
          <w:rFonts w:ascii="FangSong" w:hAnsi="FangSong" w:eastAsia="FangSong" w:cs="FangSong"/>
          <w:sz w:val="33"/>
          <w:szCs w:val="33"/>
          <w:spacing w:val="6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全</w:t>
      </w:r>
      <w:r>
        <w:rPr>
          <w:rFonts w:ascii="FangSong" w:hAnsi="FangSong" w:eastAsia="FangSong" w:cs="FangSong"/>
          <w:sz w:val="33"/>
          <w:szCs w:val="33"/>
          <w:spacing w:val="5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校</w:t>
      </w:r>
      <w:r>
        <w:rPr>
          <w:rFonts w:ascii="FangSong" w:hAnsi="FangSong" w:eastAsia="FangSong" w:cs="FangSong"/>
          <w:sz w:val="33"/>
          <w:szCs w:val="33"/>
          <w:spacing w:val="7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学</w:t>
      </w:r>
      <w:r>
        <w:rPr>
          <w:rFonts w:ascii="FangSong" w:hAnsi="FangSong" w:eastAsia="FangSong" w:cs="FangSong"/>
          <w:sz w:val="33"/>
          <w:szCs w:val="33"/>
          <w:spacing w:val="7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生</w:t>
      </w:r>
      <w:r>
        <w:rPr>
          <w:rFonts w:ascii="FangSong" w:hAnsi="FangSong" w:eastAsia="FangSong" w:cs="FangSong"/>
          <w:sz w:val="33"/>
          <w:szCs w:val="33"/>
          <w:spacing w:val="6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通</w:t>
      </w:r>
      <w:r>
        <w:rPr>
          <w:rFonts w:ascii="FangSong" w:hAnsi="FangSong" w:eastAsia="FangSong" w:cs="FangSong"/>
          <w:sz w:val="33"/>
          <w:szCs w:val="33"/>
          <w:spacing w:val="6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过</w:t>
      </w:r>
      <w:r>
        <w:rPr>
          <w:rFonts w:ascii="FangSong" w:hAnsi="FangSong" w:eastAsia="FangSong" w:cs="FangSong"/>
          <w:sz w:val="33"/>
          <w:szCs w:val="33"/>
          <w:spacing w:val="9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国</w:t>
      </w:r>
      <w:r>
        <w:rPr>
          <w:rFonts w:ascii="FangSong" w:hAnsi="FangSong" w:eastAsia="FangSong" w:cs="FangSong"/>
          <w:sz w:val="33"/>
          <w:szCs w:val="33"/>
          <w:spacing w:val="5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开</w:t>
      </w:r>
      <w:r>
        <w:rPr>
          <w:rFonts w:ascii="FangSong" w:hAnsi="FangSong" w:eastAsia="FangSong" w:cs="FangSong"/>
          <w:sz w:val="33"/>
          <w:szCs w:val="33"/>
          <w:spacing w:val="7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学</w:t>
      </w:r>
      <w:r>
        <w:rPr>
          <w:rFonts w:ascii="FangSong" w:hAnsi="FangSong" w:eastAsia="FangSong" w:cs="FangSong"/>
          <w:sz w:val="33"/>
          <w:szCs w:val="33"/>
          <w:spacing w:val="9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习</w:t>
      </w:r>
      <w:r>
        <w:rPr>
          <w:rFonts w:ascii="FangSong" w:hAnsi="FangSong" w:eastAsia="FangSong" w:cs="FangSong"/>
          <w:sz w:val="33"/>
          <w:szCs w:val="33"/>
          <w:spacing w:val="9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网</w:t>
      </w:r>
      <w:r>
        <w:rPr>
          <w:rFonts w:ascii="FangSong" w:hAnsi="FangSong" w:eastAsia="FangSong" w:cs="FangSong"/>
          <w:sz w:val="33"/>
          <w:szCs w:val="33"/>
          <w:spacing w:val="3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hyperlink w:history="true" r:id="rId12">
        <w:r>
          <w:rPr>
            <w:rFonts w:ascii="FangSong" w:hAnsi="FangSong" w:eastAsia="FangSong" w:cs="FangSong"/>
            <w:sz w:val="33"/>
            <w:szCs w:val="33"/>
          </w:rPr>
          <w:t>http</w:t>
        </w:r>
        <w:r>
          <w:rPr>
            <w:rFonts w:ascii="FangSong" w:hAnsi="FangSong" w:eastAsia="FangSong" w:cs="FangSong"/>
            <w:sz w:val="33"/>
            <w:szCs w:val="33"/>
            <w:spacing w:val="3"/>
          </w:rPr>
          <w:t>://</w:t>
        </w:r>
        <w:r>
          <w:rPr>
            <w:rFonts w:ascii="FangSong" w:hAnsi="FangSong" w:eastAsia="FangSong" w:cs="FangSong"/>
            <w:sz w:val="33"/>
            <w:szCs w:val="33"/>
          </w:rPr>
          <w:t>gjaqjy</w:t>
        </w:r>
        <w:r>
          <w:rPr>
            <w:rFonts w:ascii="FangSong" w:hAnsi="FangSong" w:eastAsia="FangSong" w:cs="FangSong"/>
            <w:sz w:val="33"/>
            <w:szCs w:val="33"/>
            <w:spacing w:val="3"/>
          </w:rPr>
          <w:t>.</w:t>
        </w:r>
        <w:r>
          <w:rPr>
            <w:rFonts w:ascii="FangSong" w:hAnsi="FangSong" w:eastAsia="FangSong" w:cs="FangSong"/>
            <w:sz w:val="33"/>
            <w:szCs w:val="33"/>
          </w:rPr>
          <w:t>ouchn</w:t>
        </w:r>
        <w:r>
          <w:rPr>
            <w:rFonts w:ascii="FangSong" w:hAnsi="FangSong" w:eastAsia="FangSong" w:cs="FangSong"/>
            <w:sz w:val="33"/>
            <w:szCs w:val="33"/>
            <w:spacing w:val="3"/>
          </w:rPr>
          <w:t>.</w:t>
        </w:r>
        <w:r>
          <w:rPr>
            <w:rFonts w:ascii="FangSong" w:hAnsi="FangSong" w:eastAsia="FangSong" w:cs="FangSong"/>
            <w:sz w:val="33"/>
            <w:szCs w:val="33"/>
          </w:rPr>
          <w:t>edu</w:t>
        </w:r>
        <w:r>
          <w:rPr>
            <w:rFonts w:ascii="FangSong" w:hAnsi="FangSong" w:eastAsia="FangSong" w:cs="FangSong"/>
            <w:sz w:val="33"/>
            <w:szCs w:val="33"/>
            <w:spacing w:val="3"/>
          </w:rPr>
          <w:t>.</w:t>
        </w:r>
        <w:r>
          <w:rPr>
            <w:rFonts w:ascii="FangSong" w:hAnsi="FangSong" w:eastAsia="FangSong" w:cs="FangSong"/>
            <w:sz w:val="33"/>
            <w:szCs w:val="33"/>
          </w:rPr>
          <w:t>cn</w:t>
        </w:r>
      </w:hyperlink>
      <w:r>
        <w:rPr>
          <w:rFonts w:ascii="FangSong" w:hAnsi="FangSong" w:eastAsia="FangSong" w:cs="FangSong"/>
          <w:sz w:val="33"/>
          <w:szCs w:val="33"/>
          <w:spacing w:val="3"/>
        </w:rPr>
        <w:t>,</w:t>
      </w:r>
      <w:r>
        <w:rPr>
          <w:rFonts w:ascii="FangSong" w:hAnsi="FangSong" w:eastAsia="FangSong" w:cs="FangSong"/>
          <w:sz w:val="33"/>
          <w:szCs w:val="33"/>
          <w:spacing w:val="6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3"/>
        </w:rPr>
        <w:t>手机端“央视频”</w:t>
      </w:r>
      <w:r>
        <w:rPr>
          <w:rFonts w:ascii="FangSong" w:hAnsi="FangSong" w:eastAsia="FangSong" w:cs="FangSong"/>
          <w:sz w:val="33"/>
          <w:szCs w:val="33"/>
        </w:rPr>
        <w:t>app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14"/>
        </w:rPr>
        <w:t>搜索“全民国家安全教育公开课”观看学习国防教育系</w:t>
      </w:r>
    </w:p>
    <w:p>
      <w:pPr>
        <w:ind w:left="192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列课程“全民国家安全教育公开课”。</w:t>
      </w:r>
    </w:p>
    <w:p>
      <w:pPr>
        <w:ind w:left="746"/>
        <w:spacing w:before="18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1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1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各二级学院</w:t>
      </w:r>
    </w:p>
    <w:p>
      <w:pPr>
        <w:ind w:left="742"/>
        <w:spacing w:before="16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9"/>
        </w:rPr>
        <w:t>7.清明祭英烈系列主题活动。</w:t>
      </w:r>
    </w:p>
    <w:p>
      <w:pPr>
        <w:ind w:left="746"/>
        <w:spacing w:before="15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3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1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武装部、团委</w:t>
      </w:r>
    </w:p>
    <w:p>
      <w:pPr>
        <w:ind w:left="742"/>
        <w:spacing w:before="173" w:line="56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  <w:position w:val="16"/>
        </w:rPr>
        <w:t>8.组织召开“挺膺担当时代新人，共筑国家安全防线”</w:t>
      </w:r>
    </w:p>
    <w:p>
      <w:pPr>
        <w:ind w:left="192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主题班会。</w:t>
      </w:r>
    </w:p>
    <w:p>
      <w:pPr>
        <w:ind w:left="746"/>
        <w:spacing w:before="17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31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1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1"/>
        </w:rPr>
        <w:t>团委</w:t>
      </w:r>
    </w:p>
    <w:p>
      <w:pPr>
        <w:ind w:left="742"/>
        <w:spacing w:before="16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9.举办法制宣传专题讲座。</w:t>
      </w:r>
    </w:p>
    <w:p>
      <w:pPr>
        <w:ind w:left="746"/>
        <w:spacing w:before="16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8"/>
        </w:rPr>
        <w:t>责任单位：</w:t>
      </w:r>
      <w:r>
        <w:rPr>
          <w:rFonts w:ascii="FangSong" w:hAnsi="FangSong" w:eastAsia="FangSong" w:cs="FangSong"/>
          <w:sz w:val="33"/>
          <w:szCs w:val="33"/>
          <w:spacing w:val="9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保卫处</w:t>
      </w:r>
    </w:p>
    <w:p>
      <w:pPr>
        <w:ind w:left="742"/>
        <w:spacing w:before="146" w:line="535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  <w:position w:val="14"/>
        </w:rPr>
        <w:t>10.开展“反邪教警示教育进校园”活动。登陆中国</w:t>
      </w:r>
      <w:r>
        <w:rPr>
          <w:rFonts w:ascii="FangSong" w:hAnsi="FangSong" w:eastAsia="FangSong" w:cs="FangSong"/>
          <w:sz w:val="33"/>
          <w:szCs w:val="33"/>
          <w:spacing w:val="-16"/>
          <w:position w:val="14"/>
        </w:rPr>
        <w:t>反邪</w:t>
      </w:r>
    </w:p>
    <w:p>
      <w:pPr>
        <w:ind w:left="192"/>
        <w:spacing w:before="2" w:line="2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教网</w:t>
      </w:r>
      <w:hyperlink w:history="true" r:id="rId13">
        <w:r>
          <w:rPr>
            <w:rFonts w:ascii="FangSong" w:hAnsi="FangSong" w:eastAsia="FangSong" w:cs="FangSong"/>
            <w:sz w:val="33"/>
            <w:szCs w:val="33"/>
            <w:spacing w:val="-3"/>
          </w:rPr>
          <w:t>https://www.chinafxj.cn/n250/n261/index.html</w:t>
        </w:r>
      </w:hyperlink>
      <w:r>
        <w:rPr>
          <w:rFonts w:ascii="FangSong" w:hAnsi="FangSong" w:eastAsia="FangSong" w:cs="FangSong"/>
          <w:sz w:val="33"/>
          <w:szCs w:val="33"/>
          <w:spacing w:val="-3"/>
        </w:rPr>
        <w:t>,或</w:t>
      </w:r>
    </w:p>
    <w:p>
      <w:pPr>
        <w:sectPr>
          <w:footerReference w:type="default" r:id="rId7"/>
          <w:pgSz w:w="11920" w:h="16840"/>
          <w:pgMar w:top="1431" w:right="1429" w:bottom="1343" w:left="1788" w:header="0" w:footer="1055" w:gutter="0"/>
        </w:sectPr>
        <w:rPr/>
      </w:pPr>
    </w:p>
    <w:p>
      <w:pPr>
        <w:ind w:left="131" w:right="507"/>
        <w:spacing w:before="19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中国大学生在线</w:t>
      </w:r>
      <w:hyperlink w:history="true" r:id="rId15">
        <w:r>
          <w:rPr>
            <w:rFonts w:ascii="FangSong" w:hAnsi="FangSong" w:eastAsia="FangSong" w:cs="FangSong"/>
            <w:sz w:val="31"/>
            <w:szCs w:val="31"/>
            <w:spacing w:val="-1"/>
          </w:rPr>
          <w:t>https:</w:t>
        </w:r>
        <w:r>
          <w:rPr>
            <w:rFonts w:ascii="FangSong" w:hAnsi="FangSong" w:eastAsia="FangSong" w:cs="FangSong"/>
            <w:sz w:val="31"/>
            <w:szCs w:val="31"/>
            <w:spacing w:val="-2"/>
          </w:rPr>
          <w:t>//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dxs</w:t>
        </w:r>
        <w:r>
          <w:rPr>
            <w:rFonts w:ascii="FangSong" w:hAnsi="FangSong" w:eastAsia="FangSong" w:cs="FangSong"/>
            <w:sz w:val="31"/>
            <w:szCs w:val="31"/>
            <w:spacing w:val="-2"/>
          </w:rPr>
          <w:t>.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moe</w:t>
        </w:r>
        <w:r>
          <w:rPr>
            <w:rFonts w:ascii="FangSong" w:hAnsi="FangSong" w:eastAsia="FangSong" w:cs="FangSong"/>
            <w:sz w:val="31"/>
            <w:szCs w:val="31"/>
            <w:spacing w:val="-2"/>
          </w:rPr>
          <w:t>.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gov</w:t>
        </w:r>
        <w:r>
          <w:rPr>
            <w:rFonts w:ascii="FangSong" w:hAnsi="FangSong" w:eastAsia="FangSong" w:cs="FangSong"/>
            <w:sz w:val="31"/>
            <w:szCs w:val="31"/>
            <w:spacing w:val="-2"/>
          </w:rPr>
          <w:t>.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cn</w:t>
        </w:r>
      </w:hyperlink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“反邪教警示教育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进校园”专题，下载宣传海报、展板、警示教育片等素材，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通过校内媒体、宣传栏、易拉宝等形式进行宣传展示，引导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师生关注“中国反邪教”微信公众号，积极开展线上线下警</w:t>
      </w:r>
    </w:p>
    <w:p>
      <w:pPr>
        <w:ind w:left="131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示教育活动，提高师生防范邪教的意识和能力。</w:t>
      </w:r>
    </w:p>
    <w:p>
      <w:pPr>
        <w:spacing w:line="202" w:lineRule="exact"/>
        <w:rPr/>
      </w:pPr>
      <w:r/>
    </w:p>
    <w:p>
      <w:pPr>
        <w:sectPr>
          <w:footerReference w:type="default" r:id="rId14"/>
          <w:pgSz w:w="11920" w:h="16840"/>
          <w:pgMar w:top="1431" w:right="1220" w:bottom="1805" w:left="1788" w:header="0" w:footer="1499" w:gutter="0"/>
          <w:cols w:equalWidth="0" w:num="1">
            <w:col w:w="8912" w:space="0"/>
          </w:cols>
        </w:sectPr>
        <w:rPr/>
      </w:pPr>
    </w:p>
    <w:p>
      <w:pPr>
        <w:ind w:left="726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责任单位：</w:t>
      </w:r>
      <w:r>
        <w:rPr>
          <w:rFonts w:ascii="FangSong" w:hAnsi="FangSong" w:eastAsia="FangSong" w:cs="FangSong"/>
          <w:sz w:val="31"/>
          <w:szCs w:val="31"/>
          <w:spacing w:val="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统战部、各二级学院</w:t>
      </w:r>
    </w:p>
    <w:p>
      <w:pPr>
        <w:ind w:left="131" w:right="107" w:firstLine="640"/>
        <w:spacing w:before="182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11.关注“豫教思语”微信公众号，组织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全校师生在4月15日上午9点以线上形式观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看《全民国家安全教育日启动仪式暨大中小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学生思政课集体备课展示活动》。其中，思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政课集体备课展示活动由马克思主义学院结</w:t>
      </w:r>
    </w:p>
    <w:p>
      <w:pPr>
        <w:ind w:left="131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合实际开展活动。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2" w:lineRule="auto"/>
        <w:rPr>
          <w:rFonts w:ascii="Arial"/>
          <w:sz w:val="21"/>
        </w:rPr>
      </w:pPr>
      <w:r/>
    </w:p>
    <w:p>
      <w:pPr>
        <w:spacing w:line="2350" w:lineRule="exact"/>
        <w:textAlignment w:val="center"/>
        <w:rPr/>
      </w:pPr>
      <w:r>
        <w:drawing>
          <wp:inline distT="0" distB="0" distL="0" distR="0">
            <wp:extent cx="1511266" cy="1492264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266" cy="149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9"/>
        <w:spacing w:before="224" w:line="225" w:lineRule="auto"/>
        <w:rPr>
          <w:rFonts w:ascii="KaiTi" w:hAnsi="KaiTi" w:eastAsia="KaiTi" w:cs="KaiTi"/>
          <w:sz w:val="14"/>
          <w:szCs w:val="14"/>
        </w:rPr>
      </w:pPr>
      <w:r>
        <w:rPr>
          <w:rFonts w:ascii="KaiTi" w:hAnsi="KaiTi" w:eastAsia="KaiTi" w:cs="KaiTi"/>
          <w:sz w:val="14"/>
          <w:szCs w:val="14"/>
          <w:spacing w:val="-4"/>
        </w:rPr>
        <w:t>(微信扫码关注“豫教思语”公众号)</w:t>
      </w:r>
    </w:p>
    <w:p>
      <w:pPr>
        <w:sectPr>
          <w:type w:val="continuous"/>
          <w:pgSz w:w="11920" w:h="16840"/>
          <w:pgMar w:top="1431" w:right="1220" w:bottom="1805" w:left="1788" w:header="0" w:footer="1499" w:gutter="0"/>
          <w:cols w:equalWidth="0" w:num="2">
            <w:col w:w="6433" w:space="100"/>
            <w:col w:w="2380" w:space="0"/>
          </w:cols>
        </w:sectPr>
        <w:rPr/>
      </w:pPr>
    </w:p>
    <w:p>
      <w:pPr>
        <w:ind w:left="776"/>
        <w:spacing w:before="27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1"/>
        </w:rPr>
        <w:t>责任单位：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各二级学院</w:t>
      </w:r>
    </w:p>
    <w:p>
      <w:pPr>
        <w:ind w:left="131" w:right="461" w:firstLine="640"/>
        <w:spacing w:before="16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12.指导我校学生参与中国大学生在线发起的“挺膺担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当时代新人，共筑国家安全防线”全民国家安全教育日线上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视频号话题，可关注微信视频号“@中国大学生在线”后进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入首页“2023全民国家安全教育”活动专题，添加话题#国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家安全日，并@中国大学生在线@微信高校@学校官方及</w:t>
      </w:r>
      <w:r>
        <w:rPr>
          <w:rFonts w:ascii="FangSong" w:hAnsi="FangSong" w:eastAsia="FangSong" w:cs="FangSong"/>
          <w:sz w:val="31"/>
          <w:szCs w:val="31"/>
          <w:spacing w:val="25"/>
        </w:rPr>
        <w:t>师</w:t>
      </w:r>
    </w:p>
    <w:p>
      <w:pPr>
        <w:ind w:left="13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生好友账号后发布原创主题短视频，参与话题接力。</w:t>
      </w:r>
    </w:p>
    <w:p>
      <w:pPr>
        <w:ind w:left="836"/>
        <w:spacing w:before="207" w:line="55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9"/>
          <w:position w:val="17"/>
        </w:rPr>
        <w:t>责任单位：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  <w:position w:val="17"/>
        </w:rPr>
        <w:t>宣传部</w:t>
      </w:r>
    </w:p>
    <w:p>
      <w:pPr>
        <w:ind w:left="876"/>
        <w:spacing w:before="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四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、工作要求</w:t>
      </w:r>
    </w:p>
    <w:p>
      <w:pPr>
        <w:ind w:left="871"/>
        <w:spacing w:before="192" w:line="5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1.</w:t>
      </w:r>
      <w:r>
        <w:rPr>
          <w:rFonts w:ascii="FangSong" w:hAnsi="FangSong" w:eastAsia="FangSong" w:cs="FangSong"/>
          <w:sz w:val="31"/>
          <w:szCs w:val="31"/>
          <w:spacing w:val="-74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统</w:t>
      </w:r>
      <w:r>
        <w:rPr>
          <w:rFonts w:ascii="FangSong" w:hAnsi="FangSong" w:eastAsia="FangSong" w:cs="FangSong"/>
          <w:sz w:val="31"/>
          <w:szCs w:val="31"/>
          <w:spacing w:val="-93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一</w:t>
      </w:r>
      <w:r>
        <w:rPr>
          <w:rFonts w:ascii="FangSong" w:hAnsi="FangSong" w:eastAsia="FangSong" w:cs="FangSong"/>
          <w:sz w:val="31"/>
          <w:szCs w:val="31"/>
          <w:spacing w:val="-85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思想，提高认识。要高度重视，强化组织领</w:t>
      </w:r>
    </w:p>
    <w:p>
      <w:pPr>
        <w:ind w:left="131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导，精心部署安排，强化牵头部门与成员单位的协调配</w:t>
      </w:r>
    </w:p>
    <w:p>
      <w:pPr>
        <w:sectPr>
          <w:type w:val="continuous"/>
          <w:pgSz w:w="11920" w:h="16840"/>
          <w:pgMar w:top="1431" w:right="1220" w:bottom="1805" w:left="1788" w:header="0" w:footer="1499" w:gutter="0"/>
          <w:cols w:equalWidth="0" w:num="1">
            <w:col w:w="8912" w:space="0"/>
          </w:cols>
        </w:sectPr>
        <w:rPr/>
      </w:pPr>
    </w:p>
    <w:p>
      <w:pPr>
        <w:ind w:left="71"/>
        <w:spacing w:before="295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合，形成工作合力。</w:t>
      </w:r>
    </w:p>
    <w:p>
      <w:pPr>
        <w:ind w:left="71" w:firstLine="560"/>
        <w:spacing w:before="154" w:line="31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9"/>
        </w:rPr>
        <w:t>2.加强创新，务求实效。在运用方法形式载体上创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新，在坚持结合融入上创新，在广泛动员参与上创新，</w:t>
      </w:r>
    </w:p>
    <w:p>
      <w:pPr>
        <w:ind w:left="71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4"/>
        </w:rPr>
        <w:t>主题活动要落细、落实，突出特色，注重实效。</w:t>
      </w:r>
    </w:p>
    <w:p>
      <w:pPr>
        <w:ind w:left="71" w:right="52" w:firstLine="560"/>
        <w:spacing w:before="160" w:line="31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7"/>
        </w:rPr>
        <w:t>3.加强宣传，营造氛围。要注重运用新媒体和新技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3"/>
        </w:rPr>
        <w:t>术，把握宣传时机，掌握宣传节奏，不断拓展宣传的广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7"/>
        </w:rPr>
        <w:t>度和深度。要及时发现和推介活动中涌现出来的好经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2"/>
        </w:rPr>
        <w:t>验、好做法、先进个人和先进事迹，进一步激发广大师</w:t>
      </w:r>
    </w:p>
    <w:p>
      <w:pPr>
        <w:ind w:left="71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生投身国家安全教育活动的积极性和主动性。</w:t>
      </w:r>
    </w:p>
    <w:p>
      <w:pPr>
        <w:ind w:left="71" w:right="68" w:firstLine="560"/>
        <w:spacing w:before="216" w:line="31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9"/>
        </w:rPr>
        <w:t>请各单位于4月15</w:t>
      </w:r>
      <w:r>
        <w:rPr>
          <w:rFonts w:ascii="FangSong" w:hAnsi="FangSong" w:eastAsia="FangSong" w:cs="FangSong"/>
          <w:sz w:val="33"/>
          <w:szCs w:val="33"/>
          <w:spacing w:val="-3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9"/>
        </w:rPr>
        <w:t>日前将活动总结、影像资料的电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子</w:t>
      </w:r>
      <w:r>
        <w:rPr>
          <w:rFonts w:ascii="FangSong" w:hAnsi="FangSong" w:eastAsia="FangSong" w:cs="FangSong"/>
          <w:sz w:val="33"/>
          <w:szCs w:val="33"/>
          <w:spacing w:val="-2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版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以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邮</w:t>
      </w:r>
      <w:r>
        <w:rPr>
          <w:rFonts w:ascii="FangSong" w:hAnsi="FangSong" w:eastAsia="FangSong" w:cs="FangSong"/>
          <w:sz w:val="33"/>
          <w:szCs w:val="33"/>
          <w:spacing w:val="-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件</w:t>
      </w:r>
      <w:r>
        <w:rPr>
          <w:rFonts w:ascii="FangSong" w:hAnsi="FangSong" w:eastAsia="FangSong" w:cs="FangSong"/>
          <w:sz w:val="33"/>
          <w:szCs w:val="33"/>
          <w:spacing w:val="-2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方</w:t>
      </w:r>
      <w:r>
        <w:rPr>
          <w:rFonts w:ascii="FangSong" w:hAnsi="FangSong" w:eastAsia="FangSong" w:cs="FangSong"/>
          <w:sz w:val="33"/>
          <w:szCs w:val="33"/>
          <w:spacing w:val="-2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式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发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送</w:t>
      </w:r>
      <w:r>
        <w:rPr>
          <w:rFonts w:ascii="FangSong" w:hAnsi="FangSong" w:eastAsia="FangSong" w:cs="FangSong"/>
          <w:sz w:val="33"/>
          <w:szCs w:val="33"/>
          <w:spacing w:val="-2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到</w:t>
      </w:r>
      <w:r>
        <w:rPr>
          <w:rFonts w:ascii="FangSong" w:hAnsi="FangSong" w:eastAsia="FangSong" w:cs="FangSong"/>
          <w:sz w:val="33"/>
          <w:szCs w:val="33"/>
          <w:spacing w:val="-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学</w:t>
      </w:r>
      <w:r>
        <w:rPr>
          <w:rFonts w:ascii="FangSong" w:hAnsi="FangSong" w:eastAsia="FangSong" w:cs="FangSong"/>
          <w:sz w:val="33"/>
          <w:szCs w:val="33"/>
          <w:spacing w:val="-3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校</w:t>
      </w:r>
      <w:r>
        <w:rPr>
          <w:rFonts w:ascii="FangSong" w:hAnsi="FangSong" w:eastAsia="FangSong" w:cs="FangSong"/>
          <w:sz w:val="33"/>
          <w:szCs w:val="33"/>
          <w:spacing w:val="-2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党</w:t>
      </w:r>
      <w:r>
        <w:rPr>
          <w:rFonts w:ascii="FangSong" w:hAnsi="FangSong" w:eastAsia="FangSong" w:cs="FangSong"/>
          <w:sz w:val="33"/>
          <w:szCs w:val="33"/>
          <w:spacing w:val="-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委</w:t>
      </w:r>
      <w:r>
        <w:rPr>
          <w:rFonts w:ascii="FangSong" w:hAnsi="FangSong" w:eastAsia="FangSong" w:cs="FangSong"/>
          <w:sz w:val="33"/>
          <w:szCs w:val="33"/>
          <w:spacing w:val="-2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办</w:t>
      </w:r>
      <w:r>
        <w:rPr>
          <w:rFonts w:ascii="FangSong" w:hAnsi="FangSong" w:eastAsia="FangSong" w:cs="FangSong"/>
          <w:sz w:val="33"/>
          <w:szCs w:val="33"/>
          <w:spacing w:val="-2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公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室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邮</w:t>
      </w:r>
      <w:r>
        <w:rPr>
          <w:rFonts w:ascii="FangSong" w:hAnsi="FangSong" w:eastAsia="FangSong" w:cs="FangSong"/>
          <w:sz w:val="33"/>
          <w:szCs w:val="33"/>
          <w:spacing w:val="-2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箱</w:t>
      </w:r>
    </w:p>
    <w:p>
      <w:pPr>
        <w:ind w:left="71"/>
        <w:spacing w:line="2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nzydwbgs</w:t>
      </w:r>
      <w:r>
        <w:rPr>
          <w:rFonts w:ascii="FangSong" w:hAnsi="FangSong" w:eastAsia="FangSong" w:cs="FangSong"/>
          <w:sz w:val="33"/>
          <w:szCs w:val="33"/>
          <w:spacing w:val="2"/>
        </w:rPr>
        <w:t>@163.</w:t>
      </w:r>
      <w:r>
        <w:rPr>
          <w:rFonts w:ascii="FangSong" w:hAnsi="FangSong" w:eastAsia="FangSong" w:cs="FangSong"/>
          <w:sz w:val="33"/>
          <w:szCs w:val="33"/>
        </w:rPr>
        <w:t>com</w:t>
      </w:r>
      <w:r>
        <w:rPr>
          <w:rFonts w:ascii="FangSong" w:hAnsi="FangSong" w:eastAsia="FangSong" w:cs="FangSong"/>
          <w:sz w:val="33"/>
          <w:szCs w:val="33"/>
          <w:spacing w:val="2"/>
        </w:rPr>
        <w:t>,</w:t>
      </w:r>
      <w:r>
        <w:rPr>
          <w:rFonts w:ascii="FangSong" w:hAnsi="FangSong" w:eastAsia="FangSong" w:cs="FangSong"/>
          <w:sz w:val="33"/>
          <w:szCs w:val="33"/>
          <w:spacing w:val="4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电话：63393998。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762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附件：国家安全宣传教育常用标语</w:t>
      </w:r>
    </w:p>
    <w:p>
      <w:pPr>
        <w:sectPr>
          <w:footerReference w:type="default" r:id="rId17"/>
          <w:pgSz w:w="11920" w:h="16840"/>
          <w:pgMar w:top="1431" w:right="1764" w:bottom="1323" w:left="1788" w:header="0" w:footer="1035" w:gutter="0"/>
        </w:sectPr>
        <w:rPr/>
      </w:pPr>
    </w:p>
    <w:p>
      <w:pPr>
        <w:spacing w:before="9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附件：</w:t>
      </w:r>
    </w:p>
    <w:p>
      <w:pPr>
        <w:ind w:left="1551"/>
        <w:spacing w:before="2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国家安全宣传教育常用标语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645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1、努力践行总体国家安全观</w:t>
      </w:r>
    </w:p>
    <w:p>
      <w:pPr>
        <w:ind w:left="645"/>
        <w:spacing w:before="16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2、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维护国家安全是全党全国人民的共同任务</w:t>
      </w:r>
    </w:p>
    <w:p>
      <w:pPr>
        <w:ind w:left="645"/>
        <w:spacing w:before="16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3、家事国事天下事，国家安全是大事</w:t>
      </w:r>
    </w:p>
    <w:p>
      <w:pPr>
        <w:ind w:left="645"/>
        <w:spacing w:before="16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4、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国家安全无小事</w:t>
      </w:r>
    </w:p>
    <w:p>
      <w:pPr>
        <w:ind w:left="645"/>
        <w:spacing w:before="16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5、维护国家安全人人有责，维护国家安全人</w:t>
      </w:r>
      <w:r>
        <w:rPr>
          <w:rFonts w:ascii="FangSong" w:hAnsi="FangSong" w:eastAsia="FangSong" w:cs="FangSong"/>
          <w:sz w:val="32"/>
          <w:szCs w:val="32"/>
          <w:spacing w:val="-1"/>
        </w:rPr>
        <w:t>人可为</w:t>
      </w:r>
    </w:p>
    <w:p>
      <w:pPr>
        <w:ind w:left="645"/>
        <w:spacing w:before="16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6、增强国家安全意识，保障国家长治久安</w:t>
      </w:r>
    </w:p>
    <w:p>
      <w:pPr>
        <w:ind w:left="645"/>
        <w:spacing w:before="16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7、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维护国家安全是每个公民应尽的义务</w:t>
      </w:r>
    </w:p>
    <w:p>
      <w:pPr>
        <w:ind w:left="645"/>
        <w:spacing w:before="16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8、</w:t>
      </w:r>
      <w:r>
        <w:rPr>
          <w:rFonts w:ascii="FangSong" w:hAnsi="FangSong" w:eastAsia="FangSong" w:cs="FangSong"/>
          <w:sz w:val="32"/>
          <w:szCs w:val="32"/>
          <w:spacing w:val="-9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维护国家安全，从我做起</w:t>
      </w:r>
    </w:p>
    <w:p>
      <w:pPr>
        <w:ind w:left="645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9、各级党委政府是维护国家安全的责任主体</w:t>
      </w:r>
    </w:p>
    <w:p>
      <w:pPr>
        <w:ind w:left="645"/>
        <w:spacing w:before="22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10、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国安才能国治，治国必先治安</w:t>
      </w:r>
    </w:p>
    <w:p>
      <w:pPr>
        <w:ind w:left="645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11、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保卫国家安全，促进经济发展</w:t>
      </w:r>
    </w:p>
    <w:p>
      <w:pPr>
        <w:ind w:left="645"/>
        <w:spacing w:before="17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12、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增强国家安全意识，自觉维护国家安全</w:t>
      </w:r>
    </w:p>
    <w:p>
      <w:pPr>
        <w:ind w:left="645"/>
        <w:spacing w:before="17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13、</w:t>
      </w:r>
      <w:r>
        <w:rPr>
          <w:rFonts w:ascii="FangSong" w:hAnsi="FangSong" w:eastAsia="FangSong" w:cs="FangSong"/>
          <w:sz w:val="32"/>
          <w:szCs w:val="32"/>
          <w:spacing w:val="-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国家主权、国家安全要始终放在第一位</w:t>
      </w:r>
    </w:p>
    <w:p>
      <w:pPr>
        <w:ind w:left="645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14、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维护国家安全，共筑钢铁长城</w:t>
      </w:r>
    </w:p>
    <w:p>
      <w:pPr>
        <w:ind w:left="645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15、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一切国家机关都有维护国家安全的责任和义务</w:t>
      </w:r>
    </w:p>
    <w:p>
      <w:pPr>
        <w:ind w:left="645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16、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国家安全与每个公民息息相关</w:t>
      </w:r>
    </w:p>
    <w:p>
      <w:pPr>
        <w:ind w:left="645"/>
        <w:spacing w:before="17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17、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齐抓共管构筑牢固的国家安全人民防线</w:t>
      </w:r>
    </w:p>
    <w:p>
      <w:pPr>
        <w:ind w:left="645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18、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国家安全依靠人民、服务人民</w:t>
      </w:r>
    </w:p>
    <w:p>
      <w:pPr>
        <w:ind w:left="645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19、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发展是安全的条件，安全是发展的基础</w:t>
      </w:r>
    </w:p>
    <w:p>
      <w:pPr>
        <w:ind w:left="645"/>
        <w:spacing w:before="17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20、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保障人民安全是国家安全的根本任务</w:t>
      </w:r>
    </w:p>
    <w:p>
      <w:pPr>
        <w:sectPr>
          <w:footerReference w:type="default" r:id="rId18"/>
          <w:pgSz w:w="11920" w:h="16840"/>
          <w:pgMar w:top="1431" w:right="1772" w:bottom="1851" w:left="1784" w:header="0" w:footer="1565" w:gutter="0"/>
        </w:sectPr>
        <w:rPr/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819138</wp:posOffset>
            </wp:positionH>
            <wp:positionV relativeFrom="page">
              <wp:posOffset>8508951</wp:posOffset>
            </wp:positionV>
            <wp:extent cx="5867417" cy="641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41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812780</wp:posOffset>
            </wp:positionH>
            <wp:positionV relativeFrom="page">
              <wp:posOffset>8902682</wp:posOffset>
            </wp:positionV>
            <wp:extent cx="5873775" cy="6416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73775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9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中共南阳农业职业学院委员会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        </w:t>
      </w:r>
      <w:r>
        <w:rPr>
          <w:rFonts w:ascii="FangSong" w:hAnsi="FangSong" w:eastAsia="FangSong" w:cs="FangSong"/>
          <w:sz w:val="31"/>
          <w:szCs w:val="31"/>
          <w:spacing w:val="19"/>
        </w:rPr>
        <w:t>2023年3月15日印发</w:t>
      </w:r>
    </w:p>
    <w:p>
      <w:pPr>
        <w:ind w:right="230"/>
        <w:spacing w:before="255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(共印40份)</w:t>
      </w:r>
    </w:p>
    <w:sectPr>
      <w:footerReference w:type="default" r:id="rId19"/>
      <w:pgSz w:w="11920" w:h="16840"/>
      <w:pgMar w:top="1431" w:right="1389" w:bottom="1527" w:left="1279" w:header="0" w:footer="12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2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"/>
      <w:spacing w:line="183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  <w:w w:val="96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2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5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2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2"/>
        <w:w w:val="99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  <w:w w:val="97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image" Target="media/image2.png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footer" Target="footer5.xml"/><Relationship Id="rId16" Type="http://schemas.openxmlformats.org/officeDocument/2006/relationships/image" Target="media/image9.jpeg"/><Relationship Id="rId15" Type="http://schemas.openxmlformats.org/officeDocument/2006/relationships/hyperlink" Target="https://dxs.moe.gov.cn" TargetMode="External"/><Relationship Id="rId14" Type="http://schemas.openxmlformats.org/officeDocument/2006/relationships/footer" Target="footer4.xml"/><Relationship Id="rId13" Type="http://schemas.openxmlformats.org/officeDocument/2006/relationships/hyperlink" Target="https://www.chinafxj.cn/n250/n261/index.html" TargetMode="External"/><Relationship Id="rId12" Type="http://schemas.openxmlformats.org/officeDocument/2006/relationships/hyperlink" Target="http://gjaqjy.ouchn.edu.cn" TargetMode="Externa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2023-04-10T08:35:27Z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2023-04-10T08:35:27</vt:filetime>
  </property>
  <property fmtid="{D5CDD505-2E9C-101B-9397-08002B2CF9AE}" pid="4" name="UsrData">
    <vt:lpwstr>643359bb0d38b70015979a7f</vt:lpwstr>
  </property>
</Properties>
</file>