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line="276" w:lineRule="auto"/>
        <w:jc w:val="center"/>
        <w:textAlignment w:val="auto"/>
        <w:outlineLvl w:val="0"/>
        <w:rPr>
          <w:rFonts w:ascii="仿宋_GB2312" w:eastAsia="仿宋_GB2312"/>
          <w:b/>
          <w:sz w:val="32"/>
        </w:rPr>
      </w:pPr>
      <w:bookmarkStart w:id="0" w:name="_Hlk97309636"/>
      <w:bookmarkStart w:id="1" w:name="_Hlk97310335"/>
      <w:bookmarkStart w:id="2" w:name="_Hlk97309625"/>
    </w:p>
    <w:p>
      <w:pPr>
        <w:pStyle w:val="2"/>
        <w:keepNext w:val="0"/>
        <w:keepLines w:val="0"/>
        <w:pageBreakBefore w:val="0"/>
        <w:widowControl w:val="0"/>
        <w:kinsoku/>
        <w:wordWrap/>
        <w:overflowPunct/>
        <w:topLinePunct w:val="0"/>
        <w:autoSpaceDE/>
        <w:autoSpaceDN/>
        <w:bidi w:val="0"/>
        <w:adjustRightInd w:val="0"/>
        <w:snapToGrid/>
        <w:spacing w:line="276" w:lineRule="auto"/>
        <w:jc w:val="center"/>
        <w:textAlignment w:val="auto"/>
        <w:outlineLvl w:val="0"/>
        <w:rPr>
          <w:rFonts w:ascii="仿宋_GB2312" w:eastAsia="仿宋_GB2312"/>
          <w:b/>
          <w:sz w:val="52"/>
          <w:szCs w:val="52"/>
        </w:rPr>
      </w:pPr>
    </w:p>
    <w:p>
      <w:pPr>
        <w:pStyle w:val="2"/>
        <w:keepNext w:val="0"/>
        <w:keepLines w:val="0"/>
        <w:pageBreakBefore w:val="0"/>
        <w:widowControl w:val="0"/>
        <w:kinsoku/>
        <w:wordWrap/>
        <w:overflowPunct/>
        <w:topLinePunct w:val="0"/>
        <w:autoSpaceDE/>
        <w:autoSpaceDN/>
        <w:bidi w:val="0"/>
        <w:adjustRightInd w:val="0"/>
        <w:snapToGrid/>
        <w:spacing w:line="276" w:lineRule="auto"/>
        <w:jc w:val="center"/>
        <w:textAlignment w:val="auto"/>
        <w:outlineLvl w:val="0"/>
        <w:rPr>
          <w:rFonts w:ascii="仿宋_GB2312" w:eastAsia="仿宋_GB2312"/>
          <w:b/>
          <w:sz w:val="52"/>
          <w:szCs w:val="52"/>
        </w:rPr>
      </w:pPr>
    </w:p>
    <w:p>
      <w:pPr>
        <w:pStyle w:val="2"/>
        <w:keepNext w:val="0"/>
        <w:keepLines w:val="0"/>
        <w:pageBreakBefore w:val="0"/>
        <w:widowControl w:val="0"/>
        <w:kinsoku/>
        <w:wordWrap/>
        <w:overflowPunct/>
        <w:topLinePunct w:val="0"/>
        <w:autoSpaceDE/>
        <w:autoSpaceDN/>
        <w:bidi w:val="0"/>
        <w:adjustRightInd w:val="0"/>
        <w:snapToGrid/>
        <w:spacing w:line="400" w:lineRule="exact"/>
        <w:jc w:val="center"/>
        <w:textAlignment w:val="auto"/>
        <w:outlineLvl w:val="0"/>
        <w:rPr>
          <w:rFonts w:ascii="仿宋_GB2312" w:eastAsia="仿宋_GB2312"/>
          <w:b/>
          <w:sz w:val="52"/>
          <w:szCs w:val="52"/>
        </w:rPr>
      </w:pPr>
    </w:p>
    <w:p>
      <w:pPr>
        <w:pStyle w:val="2"/>
        <w:keepNext w:val="0"/>
        <w:keepLines w:val="0"/>
        <w:pageBreakBefore w:val="0"/>
        <w:widowControl w:val="0"/>
        <w:kinsoku/>
        <w:wordWrap/>
        <w:overflowPunct/>
        <w:topLinePunct w:val="0"/>
        <w:autoSpaceDE/>
        <w:autoSpaceDN/>
        <w:bidi w:val="0"/>
        <w:adjustRightInd w:val="0"/>
        <w:snapToGrid/>
        <w:spacing w:line="400" w:lineRule="exact"/>
        <w:jc w:val="center"/>
        <w:textAlignment w:val="auto"/>
        <w:outlineLvl w:val="0"/>
        <w:rPr>
          <w:rFonts w:ascii="仿宋_GB2312" w:eastAsia="仿宋_GB2312"/>
          <w:b/>
          <w:sz w:val="52"/>
          <w:szCs w:val="52"/>
        </w:rPr>
      </w:pPr>
    </w:p>
    <w:p>
      <w:pPr>
        <w:pStyle w:val="2"/>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0"/>
        <w:rPr>
          <w:rFonts w:ascii="仿宋_GB2312" w:eastAsia="仿宋_GB2312"/>
          <w:b/>
          <w:sz w:val="52"/>
          <w:szCs w:val="52"/>
        </w:rPr>
      </w:pPr>
    </w:p>
    <w:p>
      <w:pPr>
        <w:pStyle w:val="2"/>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0"/>
        <w:rPr>
          <w:rFonts w:ascii="仿宋_GB2312" w:eastAsia="仿宋_GB2312"/>
          <w:b/>
          <w:sz w:val="52"/>
          <w:szCs w:val="52"/>
        </w:rPr>
      </w:pPr>
    </w:p>
    <w:p>
      <w:pPr>
        <w:pStyle w:val="2"/>
        <w:keepNext w:val="0"/>
        <w:keepLines w:val="0"/>
        <w:pageBreakBefore w:val="0"/>
        <w:widowControl w:val="0"/>
        <w:kinsoku/>
        <w:wordWrap/>
        <w:overflowPunct/>
        <w:topLinePunct w:val="0"/>
        <w:autoSpaceDE/>
        <w:autoSpaceDN/>
        <w:bidi w:val="0"/>
        <w:adjustRightInd w:val="0"/>
        <w:snapToGrid/>
        <w:spacing w:before="312" w:beforeLines="100" w:line="276" w:lineRule="auto"/>
        <w:jc w:val="center"/>
        <w:textAlignment w:val="auto"/>
        <w:outlineLvl w:val="0"/>
        <w:rPr>
          <w:rFonts w:ascii="仿宋_GB2312" w:eastAsia="仿宋_GB2312"/>
          <w:sz w:val="32"/>
        </w:rPr>
      </w:pPr>
      <w:r>
        <w:rPr>
          <w:rFonts w:hint="eastAsia" w:ascii="仿宋_GB2312" w:eastAsia="仿宋_GB2312"/>
          <w:sz w:val="32"/>
        </w:rPr>
        <w:t>校字〔202</w:t>
      </w:r>
      <w:r>
        <w:rPr>
          <w:rFonts w:hint="eastAsia" w:ascii="仿宋_GB2312" w:eastAsia="仿宋_GB2312"/>
          <w:sz w:val="32"/>
          <w:lang w:val="en-US" w:eastAsia="zh-CN"/>
        </w:rPr>
        <w:t>2</w:t>
      </w:r>
      <w:r>
        <w:rPr>
          <w:rFonts w:hint="eastAsia" w:ascii="仿宋_GB2312" w:eastAsia="仿宋_GB2312"/>
          <w:sz w:val="32"/>
        </w:rPr>
        <w:t>〕</w:t>
      </w:r>
      <w:r>
        <w:rPr>
          <w:rFonts w:hint="eastAsia" w:ascii="仿宋_GB2312" w:eastAsia="仿宋_GB2312"/>
          <w:sz w:val="32"/>
          <w:lang w:val="en-US" w:eastAsia="zh-CN"/>
        </w:rPr>
        <w:t>22</w:t>
      </w:r>
      <w:r>
        <w:rPr>
          <w:rFonts w:hint="eastAsia" w:ascii="仿宋_GB2312" w:eastAsia="仿宋_GB2312"/>
          <w:sz w:val="32"/>
        </w:rPr>
        <w:t xml:space="preserve">号                        </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ascii="仿宋" w:hAnsi="仿宋"/>
          <w:sz w:val="30"/>
          <w:szCs w:val="30"/>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南阳农业职业学院</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ascii="方正兰亭黑简体" w:hAnsi="方正兰亭黑简体" w:eastAsia="方正兰亭黑简体" w:cs="方正兰亭黑简体"/>
          <w:sz w:val="44"/>
          <w:szCs w:val="44"/>
        </w:rPr>
      </w:pPr>
      <w:r>
        <w:rPr>
          <w:rFonts w:hint="eastAsia" w:ascii="方正小标宋简体" w:hAnsi="黑体" w:eastAsia="方正小标宋简体" w:cs="黑体"/>
          <w:sz w:val="44"/>
          <w:szCs w:val="44"/>
        </w:rPr>
        <w:t>关于印发《南阳农业职业学院2022年就业创业工作实施方案》的通知</w:t>
      </w:r>
    </w:p>
    <w:p>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ascii="仿宋" w:hAnsi="仿宋"/>
          <w:sz w:val="44"/>
          <w:szCs w:val="44"/>
        </w:rPr>
      </w:pP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ascii="仿宋" w:hAnsi="仿宋" w:eastAsia="仿宋" w:cs="仿宋"/>
          <w:sz w:val="32"/>
          <w:szCs w:val="32"/>
        </w:rPr>
      </w:pPr>
      <w:r>
        <w:rPr>
          <w:rFonts w:hint="eastAsia" w:ascii="仿宋" w:hAnsi="仿宋" w:eastAsia="仿宋" w:cs="仿宋"/>
          <w:sz w:val="32"/>
          <w:szCs w:val="32"/>
          <w:lang w:val="en-US" w:eastAsia="zh-CN"/>
        </w:rPr>
        <w:t>校内</w:t>
      </w:r>
      <w:r>
        <w:rPr>
          <w:rFonts w:hint="eastAsia" w:ascii="仿宋" w:hAnsi="仿宋" w:eastAsia="仿宋" w:cs="仿宋"/>
          <w:sz w:val="32"/>
          <w:szCs w:val="32"/>
        </w:rPr>
        <w:t>各单位：</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ascii="仿宋" w:hAnsi="仿宋" w:eastAsia="仿宋" w:cs="仿宋"/>
          <w:kern w:val="0"/>
          <w:sz w:val="32"/>
          <w:szCs w:val="32"/>
        </w:rPr>
      </w:pPr>
      <w:r>
        <w:rPr>
          <w:rFonts w:hint="eastAsia" w:ascii="仿宋" w:hAnsi="仿宋" w:eastAsia="仿宋" w:cs="仿宋"/>
          <w:sz w:val="32"/>
          <w:szCs w:val="32"/>
        </w:rPr>
        <w:t>为进一步加强学校</w:t>
      </w:r>
      <w:r>
        <w:rPr>
          <w:rFonts w:hint="eastAsia" w:ascii="仿宋" w:hAnsi="仿宋" w:eastAsia="仿宋" w:cs="仿宋"/>
          <w:sz w:val="32"/>
          <w:szCs w:val="32"/>
          <w:lang w:val="en-US" w:eastAsia="zh-CN"/>
        </w:rPr>
        <w:t>就业创业</w:t>
      </w:r>
      <w:r>
        <w:rPr>
          <w:rFonts w:hint="eastAsia" w:ascii="仿宋" w:hAnsi="仿宋" w:eastAsia="仿宋" w:cs="仿宋"/>
          <w:sz w:val="32"/>
          <w:szCs w:val="32"/>
        </w:rPr>
        <w:t>工作，结合我校实际，特制定《南阳农业职业学院2022年就业创业工作实施方案》，经学校审核，现予印发，请认真组织学习并遵照执行</w:t>
      </w:r>
      <w:r>
        <w:rPr>
          <w:rFonts w:hint="eastAsia" w:ascii="仿宋" w:hAnsi="仿宋" w:eastAsia="仿宋" w:cs="仿宋"/>
          <w:kern w:val="0"/>
          <w:sz w:val="32"/>
          <w:szCs w:val="32"/>
        </w:rPr>
        <w:t>。</w:t>
      </w:r>
    </w:p>
    <w:p>
      <w:pPr>
        <w:keepNext w:val="0"/>
        <w:keepLines w:val="0"/>
        <w:pageBreakBefore w:val="0"/>
        <w:widowControl w:val="0"/>
        <w:kinsoku/>
        <w:overflowPunct/>
        <w:topLinePunct w:val="0"/>
        <w:autoSpaceDE/>
        <w:autoSpaceDN/>
        <w:bidi w:val="0"/>
        <w:adjustRightInd/>
        <w:snapToGrid w:val="0"/>
        <w:spacing w:line="560" w:lineRule="atLeast"/>
        <w:ind w:firstLine="640" w:firstLineChars="200"/>
        <w:textAlignment w:val="auto"/>
        <w:rPr>
          <w:rFonts w:ascii="仿宋" w:hAnsi="仿宋" w:cs="宋体"/>
          <w:kern w:val="0"/>
          <w:sz w:val="32"/>
          <w:szCs w:val="32"/>
        </w:rPr>
      </w:pPr>
    </w:p>
    <w:p>
      <w:pPr>
        <w:keepNext w:val="0"/>
        <w:keepLines w:val="0"/>
        <w:pageBreakBefore w:val="0"/>
        <w:widowControl w:val="0"/>
        <w:kinsoku/>
        <w:overflowPunct/>
        <w:topLinePunct w:val="0"/>
        <w:autoSpaceDE/>
        <w:autoSpaceDN/>
        <w:bidi w:val="0"/>
        <w:adjustRightInd/>
        <w:snapToGrid w:val="0"/>
        <w:spacing w:line="560" w:lineRule="atLeast"/>
        <w:ind w:firstLine="640" w:firstLineChars="200"/>
        <w:textAlignment w:val="auto"/>
        <w:rPr>
          <w:rFonts w:ascii="仿宋" w:hAnsi="仿宋" w:cs="宋体"/>
          <w:kern w:val="0"/>
          <w:sz w:val="32"/>
          <w:szCs w:val="32"/>
        </w:rPr>
      </w:pPr>
    </w:p>
    <w:p>
      <w:pPr>
        <w:keepNext w:val="0"/>
        <w:keepLines w:val="0"/>
        <w:pageBreakBefore w:val="0"/>
        <w:widowControl w:val="0"/>
        <w:kinsoku/>
        <w:wordWrap w:val="0"/>
        <w:overflowPunct/>
        <w:topLinePunct w:val="0"/>
        <w:autoSpaceDE/>
        <w:autoSpaceDN/>
        <w:bidi w:val="0"/>
        <w:adjustRightInd/>
        <w:snapToGrid w:val="0"/>
        <w:spacing w:line="560" w:lineRule="atLeast"/>
        <w:ind w:firstLine="640" w:firstLineChars="200"/>
        <w:jc w:val="right"/>
        <w:textAlignment w:val="auto"/>
        <w:rPr>
          <w:rFonts w:ascii="仿宋" w:hAnsi="仿宋" w:eastAsia="仿宋" w:cs="仿宋"/>
          <w:kern w:val="0"/>
          <w:sz w:val="32"/>
          <w:szCs w:val="32"/>
        </w:rPr>
      </w:pPr>
      <w:r>
        <w:rPr>
          <w:rFonts w:hint="eastAsia" w:ascii="仿宋" w:hAnsi="仿宋" w:cs="宋体"/>
          <w:kern w:val="0"/>
          <w:sz w:val="32"/>
          <w:szCs w:val="32"/>
        </w:rPr>
        <w:t xml:space="preserve">  </w:t>
      </w:r>
      <w:r>
        <w:rPr>
          <w:rFonts w:hint="eastAsia" w:ascii="仿宋" w:hAnsi="仿宋" w:eastAsia="仿宋" w:cs="仿宋"/>
          <w:kern w:val="0"/>
          <w:sz w:val="32"/>
          <w:szCs w:val="32"/>
        </w:rPr>
        <w:t xml:space="preserve">南阳农业职业学院  </w:t>
      </w:r>
    </w:p>
    <w:p>
      <w:pPr>
        <w:keepNext w:val="0"/>
        <w:keepLines w:val="0"/>
        <w:pageBreakBefore w:val="0"/>
        <w:widowControl w:val="0"/>
        <w:kinsoku/>
        <w:overflowPunct/>
        <w:topLinePunct w:val="0"/>
        <w:autoSpaceDE/>
        <w:autoSpaceDN/>
        <w:bidi w:val="0"/>
        <w:adjustRightInd/>
        <w:snapToGrid w:val="0"/>
        <w:spacing w:line="560" w:lineRule="atLeast"/>
        <w:jc w:val="center"/>
        <w:textAlignment w:val="auto"/>
        <w:rPr>
          <w:rFonts w:ascii="方正小标宋_GBK" w:hAnsi="方正小标宋_GBK" w:eastAsia="方正小标宋_GBK" w:cs="方正小标宋_GBK"/>
          <w:b/>
          <w:bCs/>
          <w:color w:val="000000"/>
          <w:sz w:val="44"/>
          <w:szCs w:val="44"/>
        </w:rPr>
      </w:pPr>
      <w:r>
        <w:rPr>
          <w:rFonts w:hint="eastAsia" w:ascii="仿宋" w:hAnsi="仿宋" w:eastAsia="仿宋" w:cs="仿宋"/>
          <w:kern w:val="0"/>
          <w:sz w:val="32"/>
          <w:szCs w:val="32"/>
        </w:rPr>
        <w:t xml:space="preserve">                                 2022年3月7日 </w:t>
      </w:r>
      <w:r>
        <w:rPr>
          <w:rFonts w:hint="eastAsia" w:ascii="仿宋" w:hAnsi="仿宋" w:cs="宋体"/>
          <w:kern w:val="0"/>
          <w:sz w:val="32"/>
          <w:szCs w:val="32"/>
        </w:rPr>
        <w:t xml:space="preserve"> </w:t>
      </w:r>
    </w:p>
    <w:p>
      <w:pPr>
        <w:keepNext w:val="0"/>
        <w:keepLines w:val="0"/>
        <w:pageBreakBefore w:val="0"/>
        <w:kinsoku/>
        <w:overflowPunct/>
        <w:topLinePunct w:val="0"/>
        <w:autoSpaceDE/>
        <w:autoSpaceDN/>
        <w:bidi w:val="0"/>
        <w:adjustRightInd/>
        <w:spacing w:line="540" w:lineRule="exact"/>
        <w:jc w:val="both"/>
        <w:textAlignment w:val="auto"/>
        <w:rPr>
          <w:rFonts w:hint="eastAsia" w:ascii="方正小标宋简体" w:hAnsi="黑体" w:eastAsia="方正小标宋简体" w:cs="黑体"/>
          <w:sz w:val="44"/>
          <w:szCs w:val="44"/>
        </w:rPr>
      </w:pPr>
    </w:p>
    <w:p>
      <w:pPr>
        <w:keepNext w:val="0"/>
        <w:keepLines w:val="0"/>
        <w:pageBreakBefore w:val="0"/>
        <w:kinsoku/>
        <w:overflowPunct/>
        <w:topLinePunct w:val="0"/>
        <w:autoSpaceDE/>
        <w:autoSpaceDN/>
        <w:bidi w:val="0"/>
        <w:adjustRightInd/>
        <w:spacing w:line="540" w:lineRule="exact"/>
        <w:jc w:val="both"/>
        <w:textAlignment w:val="auto"/>
        <w:rPr>
          <w:rFonts w:hint="eastAsia" w:ascii="方正小标宋简体" w:hAnsi="黑体" w:eastAsia="方正小标宋简体" w:cs="黑体"/>
          <w:sz w:val="44"/>
          <w:szCs w:val="44"/>
        </w:rPr>
      </w:pPr>
    </w:p>
    <w:p>
      <w:pPr>
        <w:keepNext w:val="0"/>
        <w:keepLines w:val="0"/>
        <w:pageBreakBefore w:val="0"/>
        <w:kinsoku/>
        <w:overflowPunct/>
        <w:topLinePunct w:val="0"/>
        <w:autoSpaceDE/>
        <w:autoSpaceDN/>
        <w:bidi w:val="0"/>
        <w:adjustRightInd/>
        <w:spacing w:line="540" w:lineRule="exact"/>
        <w:jc w:val="center"/>
        <w:textAlignment w:val="auto"/>
        <w:rPr>
          <w:rFonts w:hint="eastAsia" w:ascii="方正小标宋简体" w:hAnsi="黑体" w:eastAsia="方正小标宋简体" w:cs="黑体"/>
          <w:sz w:val="44"/>
          <w:szCs w:val="44"/>
        </w:rPr>
      </w:pPr>
    </w:p>
    <w:p>
      <w:pPr>
        <w:keepNext w:val="0"/>
        <w:keepLines w:val="0"/>
        <w:pageBreakBefore w:val="0"/>
        <w:kinsoku/>
        <w:overflowPunct/>
        <w:topLinePunct w:val="0"/>
        <w:autoSpaceDE/>
        <w:autoSpaceDN/>
        <w:bidi w:val="0"/>
        <w:adjustRightInd/>
        <w:spacing w:line="54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南阳农业职业学院2022年</w:t>
      </w:r>
    </w:p>
    <w:p>
      <w:pPr>
        <w:keepNext w:val="0"/>
        <w:keepLines w:val="0"/>
        <w:pageBreakBefore w:val="0"/>
        <w:kinsoku/>
        <w:overflowPunct/>
        <w:topLinePunct w:val="0"/>
        <w:autoSpaceDE/>
        <w:autoSpaceDN/>
        <w:bidi w:val="0"/>
        <w:adjustRightInd/>
        <w:spacing w:line="54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就业创业工作实施方案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60" w:lineRule="atLeast"/>
        <w:ind w:firstLine="640" w:firstLineChars="200"/>
        <w:textAlignment w:val="auto"/>
        <w:rPr>
          <w:rFonts w:ascii="宋体" w:hAnsi="宋体" w:eastAsia="宋体" w:cs="宋体"/>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为深入学习贯彻党的十九届五中全会精神，进一步做好我校2022 届毕业生就业创业工作，按照党中央、国务院及省委省政府、省委教育工委、省教育厅关于做好高校毕业生就业创业工作的指示精神和具体要求，根据学校党委、行政年度工作要点，结合我校大学生就业创业工作实际，特制定实施方案。</w:t>
      </w:r>
    </w:p>
    <w:p>
      <w:pPr>
        <w:keepNext w:val="0"/>
        <w:keepLines w:val="0"/>
        <w:pageBreakBefore w:val="0"/>
        <w:widowControl w:val="0"/>
        <w:kinsoku/>
        <w:wordWrap/>
        <w:overflowPunct/>
        <w:topLinePunct w:val="0"/>
        <w:autoSpaceDE/>
        <w:autoSpaceDN/>
        <w:bidi w:val="0"/>
        <w:adjustRightInd w:val="0"/>
        <w:snapToGrid/>
        <w:spacing w:line="560" w:lineRule="atLeast"/>
        <w:ind w:firstLine="640" w:firstLineChars="200"/>
        <w:textAlignment w:val="auto"/>
        <w:rPr>
          <w:rFonts w:ascii="宋体" w:hAnsi="宋体" w:eastAsia="宋体" w:cs="宋体"/>
          <w:color w:val="000000" w:themeColor="text1"/>
          <w:sz w:val="30"/>
          <w:szCs w:val="30"/>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党的教育方针为指导，贯彻落实党的十九大报告中提出的“推动实现更高质量的就业”和“引导劳动者转变就业观念，鼓励多渠道多形式就业，促进创业带动就业”的目标任务，贯彻落实教育部《关于做好2022届全国普通高校毕业生就业创业工作的通知》（教学〔2021〕5号）通知要求，为培养具有良好的职业道德、人文素养、实践能力和创新精神，具备相关基本理论知识和专业技能，社会责任感强、创造创新竞争力强、德智体美全面发展的高素质人才，全面提升学校毕业生的就业创业竞争力和社会贡献度，为南阳建设河南省副中心城市、为党的二十大胜利召开做出应有的贡献。</w:t>
      </w:r>
    </w:p>
    <w:p>
      <w:pPr>
        <w:keepNext w:val="0"/>
        <w:keepLines w:val="0"/>
        <w:pageBreakBefore w:val="0"/>
        <w:widowControl w:val="0"/>
        <w:kinsoku/>
        <w:wordWrap/>
        <w:overflowPunct/>
        <w:topLinePunct w:val="0"/>
        <w:autoSpaceDE/>
        <w:autoSpaceDN/>
        <w:bidi w:val="0"/>
        <w:adjustRightInd w:val="0"/>
        <w:snapToGrid/>
        <w:spacing w:line="560" w:lineRule="atLeas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二、工作目标</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2022年我校毕业生共计5160人，其中全日制在校生3263人，弹性学制1897人；信息工程学院1311人，人文艺术学院1131人，商学院1099人，农业工程学院661人，牧医工程学院382人，汽车工程学院312人，机电工程学院264人。</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以学生为中心，大力开展创新创业教育，促进专业教育与创新创业教育有机融合，互联互通，形成与社会互动、特色鲜明的创新创业人才培养方案；完善大学生就业创业工作体系，健全就业创业政策、建设就业创业平台、营造创新创业氛围，努力把学生培养成为德、智、体、美、劳全面发展的合格人才，使毕业生更加充分和更高质量的就业创业；做到“五个确保”，确保初次就业率（8月31日）不低于85%，确保年终就业率（12月20日）不低于95%，确保对口就业率不低于70%；确保“南阳农业职业学院阳光众创空间”顺利通过省科技厅、省教育厅组织的二年建设验收；确保我校学生在“第八届互联网+大赛”上取得优异成绩。</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三、工作措施</w:t>
      </w:r>
    </w:p>
    <w:p>
      <w:pPr>
        <w:keepNext w:val="0"/>
        <w:keepLines w:val="0"/>
        <w:pageBreakBefore w:val="0"/>
        <w:kinsoku/>
        <w:overflowPunct/>
        <w:topLinePunct w:val="0"/>
        <w:autoSpaceDE/>
        <w:autoSpaceDN/>
        <w:bidi w:val="0"/>
        <w:adjustRightInd w:val="0"/>
        <w:snapToGrid/>
        <w:spacing w:line="560" w:lineRule="atLeast"/>
        <w:ind w:firstLine="320" w:firstLineChars="1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（一）构建全员参与的就业创业工作模式</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就业是最大的民生，事关毕业生成长发展，事关社会和谐稳定。学校将就业工作列入领导班子重要议事日程，统筹推进毕业生就业工作。要完善组织机构，健全工作机制，构建“多位一体”的就业创业服务体系。</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1.成立学校就业创业工作领导小组</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成立由校长任主任、有关副校长任副主任，教务处、招生处、人事处、办公室、计财处、科研处、团委以及各二级学院等单位负责人为成员的就业创业教育工作领导机构，统筹学校就业创业教育工作。领导机构下设办公室，办公室设在招生处，形成多部门齐抓共管的就业创业教育工作机制，把就业创业教育纳入学校改革发展重要议事日程，定期研究部署创新创业工作，审定工作方案，统筹教育资源，决定重大事项。</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2.各二级学院要成立以院长为组长、分管教学副院长、分管学生工作的副院长（或副书记）任副组长的就业创业教育工作领导小组，招生就业科科长具体负责本单位就业创业教育工作的组织实施。</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3.建设一支专业化的就业创业指导教师团队</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各学院要从招生就业科科长、招生就业专干、辅导员、班主任、专任教师中选拔5—10名年轻化、责任心强、热爱创新创业教育的老师担任就业创业指导教师；同时培养一批“专创融合”型的教师队伍，马克思主义学院负责创新创业“三课”等通识课程的教学工作，初步建成“多层级”、 “网格化”、稳定高效的创新创业教师团队，全面提升就业创业指导工作的理论化和专业化水平。 </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宋体" w:hAnsi="宋体" w:eastAsia="宋体" w:cs="宋体"/>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4.加强班主任业务培训工作，充分发挥班主任的主导作用，不断提高就业创业管理水平，加强就业状态过程管理，严格审核就业材料，编制毕业生就业派遣方案，整理、寄发毕业生档案。</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（二）建立全过程的就业创业教育引导体系</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学院充分利用专家讲座、“校友大讲堂”、报告会、课堂教学等多种形式，将就业创业教育有计划、有目的地融入到学生的学习和生活中，促使学生从跨入校门就确定未来职业生涯目标和计划，从而让学生在学习过程中主动弥补不足，强化各类能力，增强就业竞争力。</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1．针对大一学生，开展专业与职业前景教育，将“专业认知、社会认知”与“学业规划、职业发展规划”相结合，对学生进行就业创业精神启蒙教育。把握住新生入学契机，围绕“专业认知”和“学业规划” 两个重心进行就业及创业意识教育。在新生入学教育中加入就业前景介绍，并将其作为核心内容，让一年级学生一进校门就能够初步了解所学专业特点、学习要领以及相应的职业适应范围，就业方向以及专业相对应的行业特点，从事相关行业所必备的素质、技能和基本要求，使学生加强专业认知，明确所学各门课程的必要性以及课程之间的关系，提高他们对所学专业的了解，增强信心，强化专业自豪感。激发学习主动性，理性规划大学生活。</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针对大二学生，重点加强培养职业素质，引导学生思考和设计职业生涯，培养和提升学生就业创业素质。要结合“线场教学”，通过主题班会、团小组活动、师生座谈会等形式对学生持续有序地进行日常就业创业指导工作，开展专题教育；请企业相关人员、专业从业者做报告、讲座；通过“学长追踪”、“校友大讲堂”等多种形式活动，以创业者的成长经历、就业经历、创业历程等可信服的榜样力量，使学生了解行业的现状，了解社会对大学生的要求，保证学生就业思想与当前就业形势相统一。同时要侧重积累专业知识和加强学生的职业能力，加强学生求职技巧的日常指导。</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大三毕业年级学生侧重创新能力、创业能力和就业能力的培养与提高，帮助学生做好各项就业创业准备。开展就业意向调研，明晰每一位学生的职业目标，根据学生升学、就业、创业等不同需求，分类指导，个性化服务，增强其求职技能，高效推动毕业生就业创业。</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宋体" w:hAnsi="宋体" w:eastAsia="宋体" w:cs="宋体"/>
          <w:color w:val="000000" w:themeColor="text1"/>
          <w:sz w:val="30"/>
          <w:szCs w:val="30"/>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（三）搭建学生充分就业创业各类平台</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坚持调查研究，建立完善就业创业信息平台。做好学生就业意向调查分析及需求摸底调查，尤其重视毕业生就业意向，了解每位学生的就业思想，为个性化的指导与服务提供准确的依据；组织就业创业工作领导小组人员进行毕业生跟踪调查和市场调查研究，收集省内外相关单位的用人信息，及时了解当前就业创业形势。通过对毕业生在工作岗位上专业水平、思想表现、工作能力等方面的调查了解，掌握用人单位对学校工作的意见和社会对专业需求的趋势，建立完善就业创业信息平台，形成与用人单位合作的长效机制。</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坚持市场培育，建立完善学生实习见习平台。积极寻求校内外资源，坚持市场培育，精选适合学生就业创业实训企业，建立战略合作关系，共建校内外实习见习基地，为毕业生开拓更多输出平台与实践培训基地，以现场实训提高学生就业创业能力。建立完善实习见习基地、创业就业实训基地建设，制订相应的管理办法，利用寒暑假组织学生深入基地，深入生产第一线亲身参与、亲身实践，学以致用，在企业真实运营环境下，体验就业创业过程、积累经验，切实提升就业创业成功率。</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坚持校地、校企合作，建立完善就业创业平台。充分利用各学院建立的“产业学院”，坚持校地、校企合作，在重点区域、重大工程、重大项目、重要领域中加强人才供需的对接，不断扩大学校就业基地合作范围，多渠道开发更多优质单位，建立完善就业创业平台。每个学院力争本年度新增高质量就业基地2家（如全国500强企业），扩大学校在经济发达地区和新兴经济增长区的知名度和影响力。</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4、坚持校园招聘，建立完善校内外就业服务平台。招生就业处和各学院要</w:t>
      </w:r>
      <w:r>
        <w:rPr>
          <w:rFonts w:hint="eastAsia" w:ascii="仿宋" w:hAnsi="仿宋" w:eastAsia="仿宋" w:cs="仿宋"/>
          <w:bCs/>
          <w:color w:val="000000" w:themeColor="text1"/>
          <w:sz w:val="32"/>
          <w:szCs w:val="32"/>
          <w14:textFill>
            <w14:solidFill>
              <w14:schemeClr w14:val="tx1"/>
            </w14:solidFill>
          </w14:textFill>
        </w:rPr>
        <w:t>利用好校内各类就业信息发布平台，及时收集发布就业政策和招聘信息，要发挥学校就业网站招聘系统作用，积极组织不同规模的线上线下招聘活动；</w:t>
      </w:r>
      <w:r>
        <w:rPr>
          <w:rFonts w:hint="eastAsia" w:ascii="仿宋" w:hAnsi="仿宋" w:eastAsia="仿宋" w:cs="仿宋"/>
          <w:color w:val="000000" w:themeColor="text1"/>
          <w:sz w:val="32"/>
          <w:szCs w:val="32"/>
          <w14:textFill>
            <w14:solidFill>
              <w14:schemeClr w14:val="tx1"/>
            </w14:solidFill>
          </w14:textFill>
        </w:rPr>
        <w:t>积极邀请优质用人单位来校举办招聘活动，做好组织服务工作，有效发挥校园招聘主渠道作用，创新工作思路，打造校园招聘模式；要建立完善就业资源开发机制，充分发挥专兼职就业工作队伍和党政干部、专业教师、校友等各方面积极性，千方百计拓展岗位信息来源；各学院要结合专业特色，每年举行招聘活动不少于10场，至少建立20家以上长期合作用人单位数据库，有效提升本学院就业市场规模。</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宋体" w:hAnsi="宋体" w:eastAsia="宋体" w:cs="宋体"/>
          <w:bCs/>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5.加大专升本工作的力度。抓住今年国家专升本招生计划增加的有利机会，鼓励学生继续学习，走上更高一级学校深造。</w:t>
      </w:r>
    </w:p>
    <w:p>
      <w:pPr>
        <w:keepNext w:val="0"/>
        <w:keepLines w:val="0"/>
        <w:pageBreakBefore w:val="0"/>
        <w:kinsoku/>
        <w:overflowPunct/>
        <w:topLinePunct w:val="0"/>
        <w:autoSpaceDE/>
        <w:autoSpaceDN/>
        <w:bidi w:val="0"/>
        <w:adjustRightInd w:val="0"/>
        <w:snapToGrid/>
        <w:spacing w:line="560" w:lineRule="atLeast"/>
        <w:ind w:firstLine="320" w:firstLineChars="100"/>
        <w:textAlignment w:val="auto"/>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（四）发挥政策性岗位多渠道就业作用</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1.用足用好就业政策，引导学生多渠道就业。积极配合有关部门做好“特岗计划”、“三支一扶”、“西部计划”、“选调生”、“社区专项计划”、“千校万岗”等基层政策性项目的组织招录与选聘工作。　　</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2.做好大学生征兵工作。落实“两征两退”改革要求，制定我校征兵工作方案，做好大学生特别是毕业生参军入伍工作。</w:t>
      </w:r>
      <w:bookmarkStart w:id="6" w:name="_GoBack"/>
      <w:bookmarkEnd w:id="6"/>
      <w:r>
        <w:rPr>
          <w:rFonts w:hint="eastAsia" w:ascii="仿宋" w:hAnsi="仿宋" w:eastAsia="仿宋" w:cs="仿宋"/>
          <w:color w:val="000000" w:themeColor="text1"/>
          <w:sz w:val="32"/>
          <w:szCs w:val="32"/>
          <w14:textFill>
            <w14:solidFill>
              <w14:schemeClr w14:val="tx1"/>
            </w14:solidFill>
          </w14:textFill>
        </w:rPr>
        <w:t>做好退役士兵免试、免学费参加普通专科招生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有两个技能证的专科毕业生入伍按士官培养、专科毕业生入伍期满免试入本科院校就读、专科生入伍除国家奖励外，学校奖励一万元等优惠政策宣传，提高毕业生入伍数量。</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支持引导灵活就业。各学院要积极为我校毕业生挖掘新产业新业态新模式中的就业机会，引导毕业生在数字经济、平台经济等多个领域灵活就业；开展新兴产业、先进制造业、现代服务业等领域新职业技能培训，增强毕业生就业能力和竞争力。</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（五）推进重点群体就业帮扶工作</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关注重点群体，强化精准帮扶。重点关注低收入家庭、少数民族、残疾等重点群体毕业生就业帮扶，开展重点群体毕业生就业能力提升培训。建立重点群体毕业生就业帮扶工作台账，掌握就业困难毕业生思想动态、择业诉求和实际困难，按照“一人一档”“一人一策”要求重点帮扶，帮助有就业意愿的毕业生尽快就业；对未就业的学生要采取不断线的就业服务，做到离校不离线；要采取措施帮助学生克服求职焦虑心理，规避“求职陷阱”，上好求职安全课。</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2．组织开展好 2022 届毕业生求职创业补贴发放工作。各学院要创新工作方式，广泛宣传发动，努力让每位符合条件的困难群体毕业生都知晓政策、熟悉流程，使更多的学生申领补贴款项，真正将党和政府的关心落到实处。</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（六）完善就业创业工作的评价与改革</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完善就业数据统计，规范就业数据使用。坚决落实教育部有关要求，严格执行就业工作“四不准”的规定，即不准以各种方式强迫毕业生签订就业协议和劳动合同；不准将毕业证书、学位证书发放与毕业生签约挂钩；不准以户档托管为由劝说毕业生签订虚假就业协议；不准将毕业生顶岗实习、见习证明材料作为就业证明材料。要建立就业数据统计标准化管理机制，落实就业数据统计精准化。</w:t>
      </w:r>
    </w:p>
    <w:p>
      <w:pPr>
        <w:keepNext w:val="0"/>
        <w:keepLines w:val="0"/>
        <w:pageBreakBefore w:val="0"/>
        <w:kinsoku/>
        <w:overflowPunct/>
        <w:topLinePunct w:val="0"/>
        <w:autoSpaceDE/>
        <w:autoSpaceDN/>
        <w:bidi w:val="0"/>
        <w:adjustRightInd w:val="0"/>
        <w:snapToGrid/>
        <w:spacing w:line="560" w:lineRule="atLeast"/>
        <w:ind w:firstLine="320" w:firstLineChars="1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（1）3月、4月、5月完成弹性学制就业学生的资料上报工作；</w:t>
      </w:r>
    </w:p>
    <w:p>
      <w:pPr>
        <w:keepNext w:val="0"/>
        <w:keepLines w:val="0"/>
        <w:pageBreakBefore w:val="0"/>
        <w:kinsoku/>
        <w:overflowPunct/>
        <w:topLinePunct w:val="0"/>
        <w:autoSpaceDE/>
        <w:autoSpaceDN/>
        <w:bidi w:val="0"/>
        <w:adjustRightInd w:val="0"/>
        <w:snapToGrid/>
        <w:spacing w:line="560" w:lineRule="atLeast"/>
        <w:ind w:firstLine="320" w:firstLineChars="1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（2）3月份就业统计工作正式开始，实行月报制，每月20日前完成；</w:t>
      </w:r>
    </w:p>
    <w:p>
      <w:pPr>
        <w:keepNext w:val="0"/>
        <w:keepLines w:val="0"/>
        <w:pageBreakBefore w:val="0"/>
        <w:kinsoku/>
        <w:overflowPunct/>
        <w:topLinePunct w:val="0"/>
        <w:autoSpaceDE/>
        <w:autoSpaceDN/>
        <w:bidi w:val="0"/>
        <w:adjustRightInd w:val="0"/>
        <w:snapToGrid/>
        <w:spacing w:line="560" w:lineRule="atLeast"/>
        <w:ind w:firstLine="320" w:firstLineChars="1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（3）6月份实行周报制，每周五前完成；</w:t>
      </w:r>
    </w:p>
    <w:p>
      <w:pPr>
        <w:keepNext w:val="0"/>
        <w:keepLines w:val="0"/>
        <w:pageBreakBefore w:val="0"/>
        <w:kinsoku/>
        <w:overflowPunct/>
        <w:topLinePunct w:val="0"/>
        <w:autoSpaceDE/>
        <w:autoSpaceDN/>
        <w:bidi w:val="0"/>
        <w:adjustRightInd w:val="0"/>
        <w:snapToGrid/>
        <w:spacing w:line="560" w:lineRule="atLeast"/>
        <w:ind w:firstLine="320" w:firstLineChars="1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（4）6月份办理报到证，进行就业合同审核；</w:t>
      </w:r>
    </w:p>
    <w:p>
      <w:pPr>
        <w:keepNext w:val="0"/>
        <w:keepLines w:val="0"/>
        <w:pageBreakBefore w:val="0"/>
        <w:kinsoku/>
        <w:overflowPunct/>
        <w:topLinePunct w:val="0"/>
        <w:autoSpaceDE/>
        <w:autoSpaceDN/>
        <w:bidi w:val="0"/>
        <w:adjustRightInd w:val="0"/>
        <w:snapToGrid/>
        <w:spacing w:line="560" w:lineRule="atLeast"/>
        <w:ind w:firstLine="320" w:firstLineChars="1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（5）8月份初次就业率，12月最终就业率，全省排名，后二十名全省通报，校长等被约谈。</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注重信息反馈，完善就业工作跟踪服务机制。组织开展毕业生就业质量跟踪调查，全面、准确地掌握我校毕业生思想、生活和工作情况，及时了解用人单位对我校毕业生的评价，完善就业状况分析研究和反馈机制，更好发挥毕业生就业状况对招生、学科专业设置、人才培养的反馈作用。</w:t>
      </w:r>
    </w:p>
    <w:p>
      <w:pPr>
        <w:keepNext w:val="0"/>
        <w:keepLines w:val="0"/>
        <w:pageBreakBefore w:val="0"/>
        <w:kinsoku/>
        <w:overflowPunct/>
        <w:topLinePunct w:val="0"/>
        <w:autoSpaceDE/>
        <w:autoSpaceDN/>
        <w:bidi w:val="0"/>
        <w:adjustRightInd w:val="0"/>
        <w:snapToGrid/>
        <w:spacing w:line="560" w:lineRule="atLeast"/>
        <w:ind w:firstLine="320" w:firstLineChars="1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（七）强化创新创业教育实践</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加强南阳农业职业学院阳光众创空间（以下简称阳光众创空间）建设。今年是省级阳光众创空间建设的第二年，对照建设任务，任重而道远。通过2022年的努力，要进一步完善阳光众创空间创业苗圃区、创业孵化区、创客沙龙区、休闲咖啡区、公共服务区、会议路演区六大功能区，力争建成场地设施设备完善、专项经费保障到位、管理运营机制完备、创业导师团队健全、创业活动形式多样、创业服务体系完整、运营模式清晰明确、体现特色协同发展的创新创业实践基地。2022年，实现入驻孵化企业和项目团队60家，扶持大学生创业200余人，带动就业600余人；举办各类创业竞赛、创业沙龙、创业培训等活动40余场次。</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加强创新开放型实验室建设，强化对学生的创业实践训练。依托学校的实验室和实训车间对学生开展创业实践训练，各学院根据学生需求，开放实验室和实训车间，促进实验教学平台共享，建立健全学院科技创新资源向全体在校学生开放制度，在此基础上，各学院要建立2—5创客中心、创客天地、创业咖啡、创新工场、创业大本营等众创空间，并挂牌运营；要加强大学生校外创新创业实践教育基地建设，每年每二级学院建设1—2个校外大学生创新创业实践基地并挂牌运营。</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3.积极组织学生参加各类创新创业竞赛。举办</w:t>
      </w:r>
      <w:r>
        <w:rPr>
          <w:rFonts w:hint="eastAsia" w:ascii="仿宋" w:hAnsi="仿宋" w:eastAsia="仿宋" w:cs="仿宋"/>
          <w:color w:val="000000" w:themeColor="text1"/>
          <w:sz w:val="32"/>
          <w:szCs w:val="32"/>
          <w:lang w:val="en-US" w:eastAsia="zh-CN"/>
          <w14:textFill>
            <w14:solidFill>
              <w14:schemeClr w14:val="tx1"/>
            </w14:solidFill>
          </w14:textFill>
        </w:rPr>
        <w:t>校</w:t>
      </w:r>
      <w:r>
        <w:rPr>
          <w:rFonts w:hint="eastAsia" w:ascii="仿宋" w:hAnsi="仿宋" w:eastAsia="仿宋" w:cs="仿宋"/>
          <w:color w:val="000000" w:themeColor="text1"/>
          <w:sz w:val="32"/>
          <w:szCs w:val="32"/>
          <w14:textFill>
            <w14:solidFill>
              <w14:schemeClr w14:val="tx1"/>
            </w14:solidFill>
          </w14:textFill>
        </w:rPr>
        <w:t>内创新创业大赛和各类科技创新、创意设计、创业计划、职业生涯规划、简历设计等专题竞赛，继续组织好广大学生参加第八届中国国际“互联网+大赛”，在参赛项目数量、获奖档次上力争有突破，同时做好“挑战杯”、“创青春”等赛事活动。要修订学生竞赛管理及奖励办法，加大每年竞赛资金投入，鼓励更多师生踊跃参赛。</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成立学生就业创业协会。依托学生会及团总支成立学生就业与创业协会，在学院就业工作领导小组的指导下，协会开展各种活动，搭建就业与职业发展实践平台，服务学生就业、创业，原则上每个专业应成立一个就业创业协会，每年活动次数不少于10次。</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 开展第一届南阳农业职业学院“创业之星”的评选活动。从今年开始，学校每年进行一次创业之星评</w:t>
      </w:r>
      <w:r>
        <w:rPr>
          <w:rFonts w:hint="eastAsia" w:ascii="仿宋" w:hAnsi="仿宋" w:eastAsia="仿宋" w:cs="仿宋"/>
          <w:color w:val="000000" w:themeColor="text1"/>
          <w:sz w:val="32"/>
          <w:szCs w:val="32"/>
          <w:lang w:val="en-US" w:eastAsia="zh-CN"/>
          <w14:textFill>
            <w14:solidFill>
              <w14:schemeClr w14:val="tx1"/>
            </w14:solidFill>
          </w14:textFill>
        </w:rPr>
        <w:t>评选活动</w:t>
      </w:r>
      <w:r>
        <w:rPr>
          <w:rFonts w:hint="eastAsia" w:ascii="仿宋" w:hAnsi="仿宋" w:eastAsia="仿宋" w:cs="仿宋"/>
          <w:color w:val="000000" w:themeColor="text1"/>
          <w:sz w:val="32"/>
          <w:szCs w:val="32"/>
          <w14:textFill>
            <w14:solidFill>
              <w14:schemeClr w14:val="tx1"/>
            </w14:solidFill>
          </w14:textFill>
        </w:rPr>
        <w:t>。各学院要深入挖掘优秀创业学生典型，发挥典型的示范带头作用，提升我校形象，带动更多学生创新创业。</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促进创新创业带动就业。积极落实国家、省、市各项创新创业工作部署，继续做好大学生创新创业训练计划项目，鼓励在校生和毕业生创业，做好大学生创新创业相关工作，为创业团队提供场地、指导等服务，对接校内外各项创业优惠政策，鼓励创业带动就业，支持大学生返乡创业、到城乡基层创业。</w:t>
      </w:r>
    </w:p>
    <w:p>
      <w:pPr>
        <w:keepNext w:val="0"/>
        <w:keepLines w:val="0"/>
        <w:pageBreakBefore w:val="0"/>
        <w:kinsoku/>
        <w:overflowPunct/>
        <w:topLinePunct w:val="0"/>
        <w:autoSpaceDE/>
        <w:autoSpaceDN/>
        <w:bidi w:val="0"/>
        <w:adjustRightInd w:val="0"/>
        <w:snapToGrid/>
        <w:spacing w:line="560" w:lineRule="atLeast"/>
        <w:ind w:firstLine="480" w:firstLineChars="15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（八）科学编制毕业生就业质量年度报告。</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1.要加强与第三方评价机构的合作，进一步完善就业质量评价指标体系，健全毕业生就业质量年度报告制度，科学编制并发布《南阳农业职业学院 2022 年毕业生就业质量年度报告》，完善就业与招生、培养的联动机制，不断完善专业调整的动态机制，推动学校进一步优化人才培养结构，提高培养质量，实现特色发展。</w:t>
      </w:r>
    </w:p>
    <w:p>
      <w:pPr>
        <w:keepNext w:val="0"/>
        <w:keepLines w:val="0"/>
        <w:pageBreakBefore w:val="0"/>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做好就业工作总结与宣传。组织开展就业育人典型案例和毕业生就业创业典型人物总结宣传工作。认真制定年度工作计划，做好工作总结；建立就业工作表彰制度，对在毕业生就业工作中表现突出的集体和个人予以表彰，鼓励先进，激励全员关心就业、支持就业。</w:t>
      </w:r>
    </w:p>
    <w:p>
      <w:pPr>
        <w:keepNext w:val="0"/>
        <w:keepLines w:val="0"/>
        <w:pageBreakBefore w:val="0"/>
        <w:widowControl/>
        <w:kinsoku/>
        <w:overflowPunct/>
        <w:topLinePunct w:val="0"/>
        <w:autoSpaceDE/>
        <w:autoSpaceDN/>
        <w:bidi w:val="0"/>
        <w:adjustRightInd w:val="0"/>
        <w:snapToGrid/>
        <w:spacing w:line="560" w:lineRule="atLeast"/>
        <w:ind w:left="64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四、考核与奖励</w:t>
      </w:r>
    </w:p>
    <w:p>
      <w:pPr>
        <w:keepNext w:val="0"/>
        <w:keepLines w:val="0"/>
        <w:pageBreakBefore w:val="0"/>
        <w:widowControl/>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制定《南阳农业职业学院毕业生就业创业工作考核办法》，考核工作分为就业创业教育、就业创业过程管理和就业创业结果两部分，以量化考核为主。</w:t>
      </w:r>
    </w:p>
    <w:p>
      <w:pPr>
        <w:keepNext w:val="0"/>
        <w:keepLines w:val="0"/>
        <w:pageBreakBefore w:val="0"/>
        <w:widowControl/>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1.考核情况将作为专业设置、招生计划、就业创业经费及教学改革的参考依据。</w:t>
      </w:r>
    </w:p>
    <w:p>
      <w:pPr>
        <w:keepNext w:val="0"/>
        <w:keepLines w:val="0"/>
        <w:pageBreakBefore w:val="0"/>
        <w:widowControl/>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2.根据年度考核结果评选“毕业生就业创业工作先进集体”、“毕业生就业创业工作先进个人”。 </w:t>
      </w:r>
    </w:p>
    <w:p>
      <w:pPr>
        <w:keepNext w:val="0"/>
        <w:keepLines w:val="0"/>
        <w:pageBreakBefore w:val="0"/>
        <w:widowControl/>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连续两年排名最后且未完成学院就业目标的院系，院系主要负责人或就业主管领导向学院就业主管领导做出说明，取消就业工作先进个人评选资格；连续三年排名最后且未完成学院就业目标的院系，院系主要负责人向学院党委或学院主要领导做出说明，取消就业工作先进个人评选资格。</w:t>
      </w:r>
    </w:p>
    <w:p>
      <w:pPr>
        <w:keepNext w:val="0"/>
        <w:keepLines w:val="0"/>
        <w:pageBreakBefore w:val="0"/>
        <w:widowControl/>
        <w:kinsoku/>
        <w:overflowPunct/>
        <w:topLinePunct w:val="0"/>
        <w:autoSpaceDE/>
        <w:autoSpaceDN/>
        <w:bidi w:val="0"/>
        <w:adjustRightInd w:val="0"/>
        <w:snapToGrid/>
        <w:spacing w:line="560" w:lineRule="atLeast"/>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p>
    <w:p>
      <w:pPr>
        <w:keepNext w:val="0"/>
        <w:keepLines w:val="0"/>
        <w:pageBreakBefore w:val="0"/>
        <w:widowControl/>
        <w:kinsoku/>
        <w:overflowPunct/>
        <w:topLinePunct w:val="0"/>
        <w:autoSpaceDE/>
        <w:autoSpaceDN/>
        <w:bidi w:val="0"/>
        <w:adjustRightInd w:val="0"/>
        <w:snapToGrid/>
        <w:spacing w:line="560" w:lineRule="atLeast"/>
        <w:ind w:left="1918" w:leftChars="304" w:hanging="1280" w:hangingChars="4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附件：1.南阳农业职业学院毕业生就业创业工作考核办法（试行）</w:t>
      </w:r>
    </w:p>
    <w:p>
      <w:pPr>
        <w:keepNext w:val="0"/>
        <w:keepLines w:val="0"/>
        <w:pageBreakBefore w:val="0"/>
        <w:widowControl/>
        <w:kinsoku/>
        <w:overflowPunct/>
        <w:topLinePunct w:val="0"/>
        <w:autoSpaceDE/>
        <w:autoSpaceDN/>
        <w:bidi w:val="0"/>
        <w:adjustRightInd w:val="0"/>
        <w:snapToGrid/>
        <w:spacing w:line="560" w:lineRule="atLeast"/>
        <w:textAlignment w:val="auto"/>
        <w:rPr>
          <w:rFonts w:ascii="仿宋" w:hAnsi="仿宋" w:eastAsia="仿宋" w:cs="仿宋"/>
          <w:color w:val="000000" w:themeColor="text1"/>
          <w:kern w:val="0"/>
          <w:sz w:val="32"/>
          <w:szCs w:val="32"/>
          <w14:textFill>
            <w14:solidFill>
              <w14:schemeClr w14:val="tx1"/>
            </w14:solidFill>
          </w14:textFill>
        </w:rPr>
      </w:pPr>
    </w:p>
    <w:bookmarkEnd w:id="0"/>
    <w:bookmarkEnd w:id="1"/>
    <w:bookmarkEnd w:id="2"/>
    <w:p>
      <w:pPr>
        <w:keepNext w:val="0"/>
        <w:keepLines w:val="0"/>
        <w:pageBreakBefore w:val="0"/>
        <w:tabs>
          <w:tab w:val="left" w:pos="1675"/>
        </w:tabs>
        <w:kinsoku/>
        <w:wordWrap w:val="0"/>
        <w:overflowPunct/>
        <w:topLinePunct w:val="0"/>
        <w:autoSpaceDE/>
        <w:autoSpaceDN/>
        <w:bidi w:val="0"/>
        <w:adjustRightInd w:val="0"/>
        <w:snapToGrid/>
        <w:spacing w:line="560" w:lineRule="atLeast"/>
        <w:ind w:right="140"/>
        <w:jc w:val="right"/>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南阳农业职业学院 </w:t>
      </w:r>
    </w:p>
    <w:p>
      <w:pPr>
        <w:keepNext w:val="0"/>
        <w:keepLines w:val="0"/>
        <w:pageBreakBefore w:val="0"/>
        <w:tabs>
          <w:tab w:val="left" w:pos="1675"/>
        </w:tabs>
        <w:kinsoku/>
        <w:wordWrap w:val="0"/>
        <w:overflowPunct/>
        <w:topLinePunct w:val="0"/>
        <w:autoSpaceDE/>
        <w:autoSpaceDN/>
        <w:bidi w:val="0"/>
        <w:adjustRightInd w:val="0"/>
        <w:snapToGrid/>
        <w:spacing w:line="560" w:lineRule="atLeast"/>
        <w:ind w:right="140"/>
        <w:jc w:val="right"/>
        <w:textAlignment w:val="auto"/>
        <w:rPr>
          <w:rFonts w:ascii="黑体" w:hAnsi="黑体" w:eastAsia="黑体" w:cs="黑体"/>
          <w:bCs/>
          <w:kern w:val="0"/>
          <w:sz w:val="32"/>
          <w:szCs w:val="32"/>
        </w:rPr>
      </w:pPr>
      <w:r>
        <w:rPr>
          <w:rFonts w:hint="eastAsia" w:ascii="仿宋" w:hAnsi="仿宋" w:eastAsia="仿宋" w:cs="仿宋"/>
          <w:color w:val="000000" w:themeColor="text1"/>
          <w:kern w:val="0"/>
          <w:sz w:val="30"/>
          <w:szCs w:val="30"/>
          <w14:textFill>
            <w14:solidFill>
              <w14:schemeClr w14:val="tx1"/>
            </w14:solidFill>
          </w14:textFill>
        </w:rPr>
        <w:t xml:space="preserve">   2022年3月7日 </w:t>
      </w:r>
      <w:bookmarkStart w:id="3" w:name="_Hlk97397364"/>
      <w:bookmarkStart w:id="4" w:name="_Hlk97397557"/>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黑体" w:eastAsia="黑体" w:cs="黑体"/>
          <w:bCs/>
          <w:kern w:val="0"/>
          <w:sz w:val="32"/>
          <w:szCs w:val="32"/>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黑体" w:eastAsia="黑体" w:cs="黑体"/>
          <w:bCs/>
          <w:kern w:val="0"/>
          <w:sz w:val="32"/>
          <w:szCs w:val="32"/>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黑体" w:eastAsia="黑体" w:cs="黑体"/>
          <w:bCs/>
          <w:kern w:val="0"/>
          <w:sz w:val="32"/>
          <w:szCs w:val="32"/>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黑体" w:eastAsia="黑体" w:cs="黑体"/>
          <w:bCs/>
          <w:kern w:val="0"/>
          <w:sz w:val="32"/>
          <w:szCs w:val="32"/>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黑体" w:eastAsia="黑体" w:cs="黑体"/>
          <w:bCs/>
          <w:kern w:val="0"/>
          <w:sz w:val="32"/>
          <w:szCs w:val="32"/>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黑体" w:eastAsia="黑体" w:cs="黑体"/>
          <w:bCs/>
          <w:kern w:val="0"/>
          <w:sz w:val="32"/>
          <w:szCs w:val="32"/>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黑体" w:eastAsia="黑体" w:cs="黑体"/>
          <w:bCs/>
          <w:kern w:val="0"/>
          <w:sz w:val="32"/>
          <w:szCs w:val="32"/>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黑体" w:eastAsia="黑体" w:cs="黑体"/>
          <w:bCs/>
          <w:kern w:val="0"/>
          <w:sz w:val="32"/>
          <w:szCs w:val="32"/>
        </w:rPr>
      </w:pPr>
    </w:p>
    <w:p>
      <w:pPr>
        <w:keepNext w:val="0"/>
        <w:keepLines w:val="0"/>
        <w:pageBreakBefore w:val="0"/>
        <w:widowControl/>
        <w:kinsoku/>
        <w:wordWrap/>
        <w:overflowPunct/>
        <w:topLinePunct w:val="0"/>
        <w:autoSpaceDE/>
        <w:autoSpaceDN/>
        <w:bidi w:val="0"/>
        <w:adjustRightInd w:val="0"/>
        <w:snapToGrid/>
        <w:spacing w:line="560" w:lineRule="exac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附件1</w:t>
      </w:r>
    </w:p>
    <w:p>
      <w:pPr>
        <w:keepNext w:val="0"/>
        <w:keepLines w:val="0"/>
        <w:pageBreakBefore w:val="0"/>
        <w:widowControl/>
        <w:kinsoku/>
        <w:wordWrap/>
        <w:overflowPunct/>
        <w:topLinePunct w:val="0"/>
        <w:autoSpaceDE/>
        <w:autoSpaceDN/>
        <w:bidi w:val="0"/>
        <w:adjustRightInd w:val="0"/>
        <w:snapToGrid/>
        <w:spacing w:line="560" w:lineRule="exact"/>
        <w:textAlignment w:val="auto"/>
        <w:rPr>
          <w:rFonts w:hint="eastAsia" w:ascii="黑体" w:hAnsi="黑体" w:eastAsia="黑体" w:cs="黑体"/>
          <w:bCs/>
          <w:kern w:val="0"/>
          <w:sz w:val="32"/>
          <w:szCs w:val="32"/>
        </w:rPr>
      </w:pPr>
    </w:p>
    <w:p>
      <w:pPr>
        <w:keepNext w:val="0"/>
        <w:keepLines w:val="0"/>
        <w:pageBreakBefore w:val="0"/>
        <w:widowControl/>
        <w:kinsoku/>
        <w:wordWrap/>
        <w:overflowPunct/>
        <w:topLinePunct w:val="0"/>
        <w:autoSpaceDE/>
        <w:autoSpaceDN/>
        <w:bidi w:val="0"/>
        <w:adjustRightInd w:val="0"/>
        <w:snapToGrid/>
        <w:spacing w:line="560" w:lineRule="exact"/>
        <w:textAlignment w:val="auto"/>
        <w:rPr>
          <w:rFonts w:hint="eastAsia" w:ascii="黑体" w:hAnsi="黑体" w:eastAsia="黑体" w:cs="黑体"/>
          <w:bCs/>
          <w:kern w:val="0"/>
          <w:sz w:val="32"/>
          <w:szCs w:val="32"/>
        </w:rPr>
      </w:pPr>
    </w:p>
    <w:p>
      <w:pPr>
        <w:keepNext w:val="0"/>
        <w:keepLines w:val="0"/>
        <w:pageBreakBefore w:val="0"/>
        <w:kinsoku/>
        <w:wordWrap/>
        <w:overflowPunct/>
        <w:topLinePunct w:val="0"/>
        <w:autoSpaceDE/>
        <w:autoSpaceDN/>
        <w:bidi w:val="0"/>
        <w:adjustRightInd w:val="0"/>
        <w:snapToGrid/>
        <w:spacing w:line="54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南阳农业职业学院</w:t>
      </w:r>
    </w:p>
    <w:p>
      <w:pPr>
        <w:keepNext w:val="0"/>
        <w:keepLines w:val="0"/>
        <w:pageBreakBefore w:val="0"/>
        <w:kinsoku/>
        <w:wordWrap/>
        <w:overflowPunct/>
        <w:topLinePunct w:val="0"/>
        <w:autoSpaceDE/>
        <w:autoSpaceDN/>
        <w:bidi w:val="0"/>
        <w:adjustRightInd w:val="0"/>
        <w:snapToGrid/>
        <w:spacing w:line="54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毕业生就业创业工作考核办法（试行）</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为进一步加强我校毕业生就业创业工作管理，完善“学校为主导、学院为主体”的毕业生就业创业工作机制，促进毕业生就业创业工作科学化、规范化、制度化，根据国家及河南省有关文件精神，结合学校实际，特制定本办法。</w:t>
      </w:r>
    </w:p>
    <w:p>
      <w:pPr>
        <w:pStyle w:val="14"/>
        <w:keepNext w:val="0"/>
        <w:keepLines w:val="0"/>
        <w:pageBreakBefore w:val="0"/>
        <w:widowControl/>
        <w:numPr>
          <w:ilvl w:val="0"/>
          <w:numId w:val="1"/>
        </w:numPr>
        <w:kinsoku/>
        <w:wordWrap/>
        <w:overflowPunct/>
        <w:topLinePunct w:val="0"/>
        <w:autoSpaceDE/>
        <w:autoSpaceDN/>
        <w:bidi w:val="0"/>
        <w:adjustRightInd w:val="0"/>
        <w:snapToGrid/>
        <w:spacing w:line="540" w:lineRule="exact"/>
        <w:ind w:firstLineChars="0"/>
        <w:jc w:val="left"/>
        <w:textAlignment w:val="auto"/>
        <w:rPr>
          <w:rFonts w:ascii="黑体" w:hAnsi="黑体" w:eastAsia="黑体" w:cs="黑体"/>
          <w:b/>
          <w:bCs/>
          <w:kern w:val="0"/>
          <w:sz w:val="32"/>
          <w:szCs w:val="32"/>
        </w:rPr>
      </w:pPr>
      <w:r>
        <w:rPr>
          <w:rFonts w:hint="eastAsia" w:ascii="黑体" w:hAnsi="黑体" w:eastAsia="黑体" w:cs="黑体"/>
          <w:b/>
          <w:bCs/>
          <w:kern w:val="0"/>
          <w:sz w:val="32"/>
          <w:szCs w:val="32"/>
        </w:rPr>
        <w:t>工作目标</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1.促进就业创业教育稳步开展，促进专业教育和创新创业教育互联互通，着力提高人才培养质量。</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2.确保初次就业率（8月31日）不低于85%，年终就业率（12 月20日）不低于95%，对口就业率不低于70%；</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3.确保“南阳农业职业学院阳光众创空间”顺利通过省科技厅、省教育厅组织的二年建设验收；</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_GB2312" w:hAnsi="仿宋_GB2312" w:eastAsia="仿宋_GB2312" w:cs="仿宋_GB2312"/>
          <w:kern w:val="0"/>
          <w:sz w:val="30"/>
          <w:szCs w:val="30"/>
        </w:rPr>
      </w:pPr>
      <w:r>
        <w:rPr>
          <w:rFonts w:hint="eastAsia" w:ascii="仿宋" w:hAnsi="仿宋" w:eastAsia="仿宋" w:cs="仿宋"/>
          <w:kern w:val="0"/>
          <w:sz w:val="32"/>
          <w:szCs w:val="32"/>
        </w:rPr>
        <w:t>4.确保我校学生在中国“互联网+大赛”、“职业生涯规划大赛”、“挑战杯”、“创青春”等赛事取得优异成绩。</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黑体" w:hAnsi="黑体" w:eastAsia="黑体" w:cs="黑体"/>
          <w:b/>
          <w:bCs/>
          <w:kern w:val="0"/>
          <w:sz w:val="32"/>
          <w:szCs w:val="32"/>
        </w:rPr>
      </w:pPr>
      <w:r>
        <w:rPr>
          <w:rFonts w:hint="eastAsia" w:ascii="黑体" w:hAnsi="黑体" w:eastAsia="黑体" w:cs="黑体"/>
          <w:b/>
          <w:bCs/>
          <w:kern w:val="0"/>
          <w:sz w:val="32"/>
          <w:szCs w:val="32"/>
        </w:rPr>
        <w:t>二、考核原则</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1.公平、公正、公开的原则；</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2.目标考核与过程考核相结合的原则；</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3.定量考核与定性考核相结合的原则；</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黑体" w:hAnsi="黑体" w:eastAsia="黑体" w:cs="黑体"/>
          <w:b/>
          <w:bCs/>
          <w:kern w:val="0"/>
          <w:sz w:val="32"/>
          <w:szCs w:val="32"/>
        </w:rPr>
      </w:pPr>
      <w:r>
        <w:rPr>
          <w:rFonts w:hint="eastAsia" w:ascii="黑体" w:hAnsi="黑体" w:eastAsia="黑体" w:cs="黑体"/>
          <w:b/>
          <w:bCs/>
          <w:kern w:val="0"/>
          <w:sz w:val="32"/>
          <w:szCs w:val="32"/>
        </w:rPr>
        <w:t>三、考核步骤</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考核在每年的12月开始，具体时间另行通知。</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第一阶段，各学院对照《南阳农业职业学院毕业生就业工作考核评分标准》，认真进行自查；</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第二阶段，招生就业处、创新创业学院聘请有关人员根据各学院自查情况，进行检查评估；;</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第三阶段，审定并公布考核结果。</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黑体" w:hAnsi="黑体" w:eastAsia="黑体" w:cs="黑体"/>
          <w:b/>
          <w:bCs/>
          <w:kern w:val="0"/>
          <w:sz w:val="32"/>
          <w:szCs w:val="32"/>
        </w:rPr>
      </w:pPr>
      <w:r>
        <w:rPr>
          <w:rFonts w:hint="eastAsia" w:ascii="黑体" w:hAnsi="黑体" w:eastAsia="黑体" w:cs="黑体"/>
          <w:b/>
          <w:bCs/>
          <w:kern w:val="0"/>
          <w:sz w:val="32"/>
          <w:szCs w:val="32"/>
        </w:rPr>
        <w:t>四、考核结果</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1.考核分数为基本分100分+奖励分，考核结果经学校毕业生就业创业工作领导小组审定后，及时反馈各院，并采取适当方式公布考核排名。</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2.学校将就业创业工作考核情况将作为专业设置、招生计划、就业经费及教学改革的参考依据。</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3.根据考核结果评选四名“毕业生就业创业工作先进集体”，每单位上报四个“就业创业工作先进个人”，其他单位上报两个“就业工作创业先进个人”。</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4.连续两年排名最后且未完成学校就业创业目标的学院，学院主要负责人或就业创业主管领导向学校就业创业主管领导做出说明，取消就业创业工作先进个人评选资格；连续三年排名最后且未完成学校就业创业目标的学院，学院主要负责人向学校党委或学校主要领导做出说明，取消就业创业工作先进个人评选资格。</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黑体" w:hAnsi="黑体" w:eastAsia="黑体" w:cs="黑体"/>
          <w:b/>
          <w:bCs/>
          <w:kern w:val="0"/>
          <w:sz w:val="32"/>
          <w:szCs w:val="32"/>
        </w:rPr>
      </w:pPr>
      <w:r>
        <w:rPr>
          <w:rFonts w:hint="eastAsia" w:ascii="黑体" w:hAnsi="黑体" w:eastAsia="黑体" w:cs="黑体"/>
          <w:b/>
          <w:bCs/>
          <w:kern w:val="0"/>
          <w:sz w:val="32"/>
          <w:szCs w:val="32"/>
        </w:rPr>
        <w:t>五、组织领导</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1.毕业生就业创业工作考核在学校毕业生就业创业工作领导小组统一领导下进行，具体由招生就业处、创新创业学院负责实施；</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2.各学院毕业生就业创业工作领导小组负责本学院的自查工作。</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黑体" w:hAnsi="黑体" w:eastAsia="黑体" w:cs="黑体"/>
          <w:b/>
          <w:bCs/>
          <w:kern w:val="0"/>
          <w:sz w:val="32"/>
          <w:szCs w:val="32"/>
        </w:rPr>
      </w:pPr>
      <w:r>
        <w:rPr>
          <w:rFonts w:hint="eastAsia" w:ascii="黑体" w:hAnsi="黑体" w:eastAsia="黑体" w:cs="黑体"/>
          <w:b/>
          <w:bCs/>
          <w:kern w:val="0"/>
          <w:sz w:val="32"/>
          <w:szCs w:val="32"/>
        </w:rPr>
        <w:t>六、附则</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ascii="仿宋_GB2312" w:hAnsi="仿宋_GB2312" w:eastAsia="仿宋_GB2312" w:cs="仿宋_GB2312"/>
          <w:kern w:val="0"/>
          <w:sz w:val="30"/>
          <w:szCs w:val="30"/>
        </w:rPr>
      </w:pPr>
      <w:r>
        <w:rPr>
          <w:rFonts w:hint="eastAsia" w:ascii="仿宋" w:hAnsi="仿宋" w:eastAsia="仿宋" w:cs="仿宋"/>
          <w:kern w:val="0"/>
          <w:sz w:val="32"/>
          <w:szCs w:val="32"/>
        </w:rPr>
        <w:t>本办法自文件下发之日起实行，由学校招生处、创新创业学院负责解释。</w:t>
      </w:r>
    </w:p>
    <w:p>
      <w:pPr>
        <w:keepNext w:val="0"/>
        <w:keepLines w:val="0"/>
        <w:pageBreakBefore w:val="0"/>
        <w:kinsoku/>
        <w:wordWrap/>
        <w:overflowPunct/>
        <w:topLinePunct w:val="0"/>
        <w:autoSpaceDE/>
        <w:autoSpaceDN/>
        <w:bidi w:val="0"/>
        <w:adjustRightInd w:val="0"/>
        <w:snapToGrid/>
        <w:spacing w:line="540" w:lineRule="exact"/>
        <w:ind w:firstLine="5700" w:firstLineChars="1900"/>
        <w:jc w:val="right"/>
        <w:textAlignment w:val="auto"/>
        <w:rPr>
          <w:rFonts w:ascii="仿宋_GB2312" w:hAnsi="仿宋_GB2312" w:eastAsia="仿宋_GB2312" w:cs="仿宋_GB2312"/>
          <w:kern w:val="0"/>
          <w:sz w:val="30"/>
          <w:szCs w:val="30"/>
        </w:rPr>
      </w:pPr>
    </w:p>
    <w:p>
      <w:pPr>
        <w:keepNext w:val="0"/>
        <w:keepLines w:val="0"/>
        <w:pageBreakBefore w:val="0"/>
        <w:kinsoku/>
        <w:wordWrap/>
        <w:overflowPunct/>
        <w:topLinePunct w:val="0"/>
        <w:autoSpaceDE/>
        <w:autoSpaceDN/>
        <w:bidi w:val="0"/>
        <w:adjustRightInd w:val="0"/>
        <w:snapToGrid/>
        <w:spacing w:line="540" w:lineRule="exact"/>
        <w:ind w:firstLine="5700" w:firstLineChars="1900"/>
        <w:jc w:val="right"/>
        <w:textAlignment w:val="auto"/>
        <w:rPr>
          <w:rFonts w:ascii="仿宋_GB2312" w:hAnsi="仿宋_GB2312" w:eastAsia="仿宋_GB2312" w:cs="仿宋_GB2312"/>
          <w:kern w:val="0"/>
          <w:sz w:val="30"/>
          <w:szCs w:val="30"/>
        </w:rPr>
      </w:pPr>
    </w:p>
    <w:p>
      <w:pPr>
        <w:keepNext w:val="0"/>
        <w:keepLines w:val="0"/>
        <w:pageBreakBefore w:val="0"/>
        <w:kinsoku/>
        <w:wordWrap/>
        <w:overflowPunct/>
        <w:topLinePunct w:val="0"/>
        <w:autoSpaceDE/>
        <w:autoSpaceDN/>
        <w:bidi w:val="0"/>
        <w:adjustRightInd w:val="0"/>
        <w:snapToGrid/>
        <w:spacing w:line="540" w:lineRule="exact"/>
        <w:ind w:firstLine="5700" w:firstLineChars="19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南阳农业职业学院</w:t>
      </w:r>
    </w:p>
    <w:p>
      <w:pPr>
        <w:keepNext w:val="0"/>
        <w:keepLines w:val="0"/>
        <w:pageBreakBefore w:val="0"/>
        <w:kinsoku/>
        <w:wordWrap/>
        <w:overflowPunct/>
        <w:topLinePunct w:val="0"/>
        <w:autoSpaceDE/>
        <w:autoSpaceDN/>
        <w:bidi w:val="0"/>
        <w:adjustRightInd w:val="0"/>
        <w:snapToGrid/>
        <w:spacing w:line="540" w:lineRule="exact"/>
        <w:ind w:firstLine="6000" w:firstLineChars="2000"/>
        <w:textAlignment w:val="auto"/>
        <w:rPr>
          <w:rFonts w:ascii="方正小标宋简体" w:hAnsi="宋体" w:eastAsia="方正小标宋简体" w:cs="宋体"/>
          <w:kern w:val="0"/>
          <w:sz w:val="32"/>
          <w:szCs w:val="44"/>
        </w:rPr>
      </w:pPr>
      <w:r>
        <w:rPr>
          <w:rFonts w:hint="eastAsia" w:ascii="仿宋_GB2312" w:hAnsi="仿宋_GB2312" w:eastAsia="仿宋_GB2312" w:cs="仿宋_GB2312"/>
          <w:kern w:val="0"/>
          <w:sz w:val="30"/>
          <w:szCs w:val="30"/>
        </w:rPr>
        <w:t>2</w:t>
      </w:r>
      <w:r>
        <w:rPr>
          <w:rFonts w:ascii="仿宋_GB2312" w:hAnsi="仿宋_GB2312" w:eastAsia="仿宋_GB2312" w:cs="仿宋_GB2312"/>
          <w:kern w:val="0"/>
          <w:sz w:val="30"/>
          <w:szCs w:val="30"/>
        </w:rPr>
        <w:t>022</w:t>
      </w:r>
      <w:r>
        <w:rPr>
          <w:rFonts w:hint="eastAsia" w:ascii="仿宋_GB2312" w:hAnsi="仿宋_GB2312" w:eastAsia="仿宋_GB2312" w:cs="仿宋_GB2312"/>
          <w:kern w:val="0"/>
          <w:sz w:val="30"/>
          <w:szCs w:val="30"/>
        </w:rPr>
        <w:t>年3月7日</w:t>
      </w:r>
    </w:p>
    <w:p>
      <w:pPr>
        <w:keepNext w:val="0"/>
        <w:keepLines w:val="0"/>
        <w:pageBreakBefore w:val="0"/>
        <w:kinsoku/>
        <w:wordWrap/>
        <w:overflowPunct/>
        <w:topLinePunct w:val="0"/>
        <w:autoSpaceDE/>
        <w:autoSpaceDN/>
        <w:bidi w:val="0"/>
        <w:adjustRightInd w:val="0"/>
        <w:snapToGrid/>
        <w:ind w:firstLine="160" w:firstLineChars="50"/>
        <w:jc w:val="center"/>
        <w:textAlignment w:val="auto"/>
        <w:rPr>
          <w:rFonts w:ascii="方正小标宋简体" w:hAnsi="宋体" w:eastAsia="方正小标宋简体" w:cs="宋体"/>
          <w:kern w:val="0"/>
          <w:sz w:val="32"/>
          <w:szCs w:val="44"/>
        </w:rPr>
        <w:sectPr>
          <w:footerReference r:id="rId3" w:type="default"/>
          <w:pgSz w:w="11906" w:h="16838"/>
          <w:pgMar w:top="1440" w:right="1570" w:bottom="1213" w:left="1797" w:header="851" w:footer="992" w:gutter="0"/>
          <w:pgNumType w:start="1"/>
          <w:cols w:space="0" w:num="1"/>
          <w:docGrid w:type="linesAndChars" w:linePitch="312" w:charSpace="0"/>
        </w:sectPr>
      </w:pPr>
      <w:r>
        <w:rPr>
          <w:rFonts w:hint="eastAsia" w:ascii="方正小标宋简体" w:hAnsi="宋体" w:eastAsia="方正小标宋简体" w:cs="宋体"/>
          <w:kern w:val="0"/>
          <w:sz w:val="32"/>
          <w:szCs w:val="44"/>
        </w:rPr>
        <w:t xml:space="preserve"> </w:t>
      </w:r>
    </w:p>
    <w:p>
      <w:pPr>
        <w:spacing w:line="540" w:lineRule="exact"/>
        <w:jc w:val="center"/>
        <w:rPr>
          <w:rFonts w:ascii="方正小标宋简体" w:hAnsi="黑体" w:eastAsia="方正小标宋简体" w:cs="黑体"/>
          <w:sz w:val="44"/>
          <w:szCs w:val="44"/>
        </w:rPr>
      </w:pPr>
      <w:bookmarkStart w:id="5" w:name="_Hlk97397542"/>
      <w:r>
        <w:rPr>
          <w:rFonts w:hint="eastAsia" w:ascii="方正小标宋简体" w:hAnsi="黑体" w:eastAsia="方正小标宋简体" w:cs="黑体"/>
          <w:sz w:val="44"/>
          <w:szCs w:val="44"/>
        </w:rPr>
        <w:t>南阳农业职业学院毕业生就业创业工作考核评分标准</w:t>
      </w:r>
    </w:p>
    <w:p>
      <w:pPr>
        <w:ind w:firstLine="120" w:firstLineChars="50"/>
        <w:jc w:val="center"/>
        <w:rPr>
          <w:rFonts w:ascii="仿宋" w:hAnsi="仿宋" w:eastAsia="仿宋" w:cs="仿宋"/>
          <w:kern w:val="0"/>
          <w:sz w:val="24"/>
        </w:rPr>
      </w:pPr>
    </w:p>
    <w:tbl>
      <w:tblPr>
        <w:tblStyle w:val="7"/>
        <w:tblW w:w="13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07"/>
        <w:gridCol w:w="1845"/>
        <w:gridCol w:w="7971"/>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80" w:type="dxa"/>
            <w:vMerge w:val="restart"/>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序号</w:t>
            </w:r>
          </w:p>
        </w:tc>
        <w:tc>
          <w:tcPr>
            <w:tcW w:w="3352" w:type="dxa"/>
            <w:gridSpan w:val="2"/>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评分指标</w:t>
            </w:r>
          </w:p>
        </w:tc>
        <w:tc>
          <w:tcPr>
            <w:tcW w:w="7971" w:type="dxa"/>
            <w:vMerge w:val="restart"/>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 xml:space="preserve">评分细则 </w:t>
            </w:r>
          </w:p>
        </w:tc>
        <w:tc>
          <w:tcPr>
            <w:tcW w:w="2160" w:type="dxa"/>
            <w:vMerge w:val="restart"/>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80" w:type="dxa"/>
            <w:vMerge w:val="continue"/>
            <w:vAlign w:val="center"/>
          </w:tcPr>
          <w:p>
            <w:pPr>
              <w:widowControl/>
              <w:adjustRightInd w:val="0"/>
              <w:snapToGrid w:val="0"/>
              <w:spacing w:line="240" w:lineRule="atLeast"/>
              <w:jc w:val="center"/>
              <w:rPr>
                <w:rFonts w:ascii="仿宋" w:hAnsi="仿宋" w:eastAsia="仿宋" w:cs="仿宋"/>
                <w:bCs/>
                <w:kern w:val="0"/>
                <w:sz w:val="24"/>
              </w:rPr>
            </w:pPr>
          </w:p>
        </w:tc>
        <w:tc>
          <w:tcPr>
            <w:tcW w:w="1507" w:type="dxa"/>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一级指标</w:t>
            </w:r>
          </w:p>
        </w:tc>
        <w:tc>
          <w:tcPr>
            <w:tcW w:w="1845" w:type="dxa"/>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二级指标</w:t>
            </w:r>
          </w:p>
        </w:tc>
        <w:tc>
          <w:tcPr>
            <w:tcW w:w="7971" w:type="dxa"/>
            <w:vMerge w:val="continue"/>
            <w:vAlign w:val="center"/>
          </w:tcPr>
          <w:p>
            <w:pPr>
              <w:widowControl/>
              <w:jc w:val="left"/>
              <w:rPr>
                <w:rFonts w:ascii="仿宋" w:hAnsi="仿宋" w:eastAsia="仿宋" w:cs="仿宋"/>
                <w:bCs/>
                <w:kern w:val="0"/>
                <w:sz w:val="24"/>
              </w:rPr>
            </w:pPr>
          </w:p>
        </w:tc>
        <w:tc>
          <w:tcPr>
            <w:tcW w:w="2160" w:type="dxa"/>
            <w:vMerge w:val="continue"/>
          </w:tcPr>
          <w:p>
            <w:pPr>
              <w:widowControl/>
              <w:jc w:val="left"/>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80" w:type="dxa"/>
            <w:vAlign w:val="center"/>
          </w:tcPr>
          <w:p>
            <w:pPr>
              <w:widowControl/>
              <w:adjustRightInd w:val="0"/>
              <w:snapToGrid w:val="0"/>
              <w:spacing w:line="240" w:lineRule="atLeast"/>
              <w:rPr>
                <w:rFonts w:ascii="仿宋" w:hAnsi="仿宋" w:eastAsia="仿宋" w:cs="仿宋"/>
                <w:bCs/>
                <w:kern w:val="0"/>
                <w:sz w:val="24"/>
              </w:rPr>
            </w:pPr>
            <w:r>
              <w:rPr>
                <w:rFonts w:hint="eastAsia" w:ascii="仿宋" w:hAnsi="仿宋" w:eastAsia="仿宋" w:cs="仿宋"/>
                <w:bCs/>
                <w:kern w:val="0"/>
                <w:sz w:val="24"/>
              </w:rPr>
              <w:t>1</w:t>
            </w:r>
          </w:p>
        </w:tc>
        <w:tc>
          <w:tcPr>
            <w:tcW w:w="1507" w:type="dxa"/>
            <w:vMerge w:val="restart"/>
            <w:vAlign w:val="center"/>
          </w:tcPr>
          <w:p>
            <w:pPr>
              <w:widowControl/>
              <w:adjustRightInd w:val="0"/>
              <w:snapToGrid w:val="0"/>
              <w:spacing w:line="300" w:lineRule="exact"/>
              <w:jc w:val="center"/>
              <w:rPr>
                <w:rFonts w:ascii="仿宋" w:hAnsi="仿宋" w:eastAsia="仿宋" w:cs="仿宋"/>
                <w:bCs/>
                <w:kern w:val="0"/>
                <w:sz w:val="24"/>
              </w:rPr>
            </w:pPr>
            <w:r>
              <w:rPr>
                <w:rFonts w:hint="eastAsia" w:ascii="仿宋" w:hAnsi="仿宋" w:eastAsia="仿宋" w:cs="仿宋"/>
                <w:bCs/>
                <w:kern w:val="0"/>
                <w:sz w:val="24"/>
              </w:rPr>
              <w:t>就业创业过程（23分）</w:t>
            </w:r>
          </w:p>
        </w:tc>
        <w:tc>
          <w:tcPr>
            <w:tcW w:w="1845"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就业创业教育（9分）</w:t>
            </w:r>
          </w:p>
        </w:tc>
        <w:tc>
          <w:tcPr>
            <w:tcW w:w="7971"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1.根据院系毕业生数举办就业创业教育讲座或专题报告次数，毕业生数≥500,5次；毕业生数500&gt;毕业生数≥200,3次；毕业生数&lt;200，2次； 有专业辅导老师，采取多种形式为毕业生开展就业创业咨询3次（4分）；讲座、咨询活动每少1场扣1分，扣完为止。</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2.积极承办学校就业大讲堂活动，组织成功有序（3分）。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3.能按上级要求把专业教育和创新创业教育有机融合（2分）。</w:t>
            </w:r>
          </w:p>
        </w:tc>
        <w:tc>
          <w:tcPr>
            <w:tcW w:w="2160" w:type="dxa"/>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积极开展就业创业教育活动，开展就业创业咨询；积极承办学校就业创业大讲堂活动。以各院系上报文字、图片材料为依据。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80" w:type="dxa"/>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2</w:t>
            </w:r>
          </w:p>
        </w:tc>
        <w:tc>
          <w:tcPr>
            <w:tcW w:w="1507" w:type="dxa"/>
            <w:vMerge w:val="continue"/>
            <w:vAlign w:val="center"/>
          </w:tcPr>
          <w:p>
            <w:pPr>
              <w:adjustRightInd w:val="0"/>
              <w:snapToGrid w:val="0"/>
              <w:spacing w:line="300" w:lineRule="exact"/>
              <w:jc w:val="center"/>
              <w:rPr>
                <w:rFonts w:ascii="仿宋" w:hAnsi="仿宋" w:eastAsia="仿宋" w:cs="仿宋"/>
                <w:bCs/>
                <w:kern w:val="0"/>
                <w:sz w:val="24"/>
              </w:rPr>
            </w:pPr>
          </w:p>
        </w:tc>
        <w:tc>
          <w:tcPr>
            <w:tcW w:w="1845"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信息服务与招聘活动（8分）</w:t>
            </w:r>
          </w:p>
        </w:tc>
        <w:tc>
          <w:tcPr>
            <w:tcW w:w="7971"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1.设立微信、信息栏、橱窗、LED屏、网站等平台，即时提供就业信息（2分）；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3.规范举办专场招聘活动不少于每200名毕业生1场（6分）；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专场招聘活动每少1场扣1分，扣完为止。</w:t>
            </w:r>
          </w:p>
        </w:tc>
        <w:tc>
          <w:tcPr>
            <w:tcW w:w="2160" w:type="dxa"/>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通过多种渠道多种方式为毕业生提供就业信息，积极举办各类招聘活动。</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以各院系上报文字、图片材料为依据。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0" w:type="dxa"/>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3</w:t>
            </w:r>
          </w:p>
        </w:tc>
        <w:tc>
          <w:tcPr>
            <w:tcW w:w="1507" w:type="dxa"/>
            <w:vMerge w:val="continue"/>
            <w:vAlign w:val="center"/>
          </w:tcPr>
          <w:p>
            <w:pPr>
              <w:adjustRightInd w:val="0"/>
              <w:snapToGrid w:val="0"/>
              <w:spacing w:line="300" w:lineRule="exact"/>
              <w:jc w:val="center"/>
              <w:rPr>
                <w:rFonts w:ascii="仿宋" w:hAnsi="仿宋" w:eastAsia="仿宋" w:cs="仿宋"/>
                <w:bCs/>
                <w:kern w:val="0"/>
                <w:sz w:val="24"/>
              </w:rPr>
            </w:pPr>
          </w:p>
        </w:tc>
        <w:tc>
          <w:tcPr>
            <w:tcW w:w="1845"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就业创业管理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（6分）</w:t>
            </w:r>
          </w:p>
        </w:tc>
        <w:tc>
          <w:tcPr>
            <w:tcW w:w="7971"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1.建立用人单位信息库，建立困难毕业生帮扶工作台账，建立“一对一”帮扶机制（2分）；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2.按时参加就业创业会议和培训（2分）；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3.按时报送相关工作材料（2分）。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会议每迟到或早退1次扣0.1分、旷会1次扣0.2分；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 xml:space="preserve">报送材料每迟报1次扣0.1分，漏报1次扣0.2分。 </w:t>
            </w:r>
          </w:p>
        </w:tc>
        <w:tc>
          <w:tcPr>
            <w:tcW w:w="2160" w:type="dxa"/>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认真统计本单位毕业生就业创业信息，及时上报就业数据；积极开展困难毕业生就业创业帮扶。参加招生就业创业工作会议和报送相关材料。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480" w:type="dxa"/>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4</w:t>
            </w:r>
          </w:p>
        </w:tc>
        <w:tc>
          <w:tcPr>
            <w:tcW w:w="1507" w:type="dxa"/>
            <w:vMerge w:val="restart"/>
            <w:vAlign w:val="center"/>
          </w:tcPr>
          <w:p>
            <w:pPr>
              <w:widowControl/>
              <w:adjustRightInd w:val="0"/>
              <w:snapToGrid w:val="0"/>
              <w:spacing w:line="300" w:lineRule="exact"/>
              <w:jc w:val="center"/>
              <w:rPr>
                <w:rFonts w:ascii="仿宋" w:hAnsi="仿宋" w:eastAsia="仿宋" w:cs="仿宋"/>
                <w:bCs/>
                <w:kern w:val="0"/>
                <w:sz w:val="24"/>
              </w:rPr>
            </w:pPr>
            <w:r>
              <w:rPr>
                <w:rFonts w:hint="eastAsia" w:ascii="仿宋" w:hAnsi="仿宋" w:eastAsia="仿宋" w:cs="仿宋"/>
                <w:bCs/>
                <w:kern w:val="0"/>
                <w:sz w:val="24"/>
              </w:rPr>
              <w:t>就业创业结果</w:t>
            </w:r>
          </w:p>
          <w:p>
            <w:pPr>
              <w:widowControl/>
              <w:adjustRightInd w:val="0"/>
              <w:snapToGrid w:val="0"/>
              <w:spacing w:line="300" w:lineRule="exact"/>
              <w:jc w:val="center"/>
              <w:rPr>
                <w:rFonts w:ascii="仿宋" w:hAnsi="仿宋" w:eastAsia="仿宋" w:cs="仿宋"/>
                <w:bCs/>
                <w:kern w:val="0"/>
                <w:sz w:val="24"/>
              </w:rPr>
            </w:pPr>
            <w:r>
              <w:rPr>
                <w:rFonts w:hint="eastAsia" w:ascii="仿宋" w:hAnsi="仿宋" w:eastAsia="仿宋" w:cs="仿宋"/>
                <w:bCs/>
                <w:kern w:val="0"/>
                <w:sz w:val="24"/>
              </w:rPr>
              <w:t>（77分）</w:t>
            </w:r>
          </w:p>
        </w:tc>
        <w:tc>
          <w:tcPr>
            <w:tcW w:w="1845"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就业率(45分）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众创空间建设（13分）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创新创业大赛（12分）</w:t>
            </w:r>
          </w:p>
        </w:tc>
        <w:tc>
          <w:tcPr>
            <w:tcW w:w="7971" w:type="dxa"/>
            <w:vAlign w:val="center"/>
          </w:tcPr>
          <w:p>
            <w:pPr>
              <w:widowControl/>
              <w:adjustRightInd w:val="0"/>
              <w:snapToGrid w:val="0"/>
              <w:jc w:val="left"/>
              <w:rPr>
                <w:rFonts w:hint="eastAsia" w:ascii="仿宋" w:hAnsi="仿宋" w:eastAsia="仿宋" w:cs="仿宋"/>
                <w:bCs/>
                <w:kern w:val="0"/>
                <w:sz w:val="24"/>
              </w:rPr>
            </w:pPr>
          </w:p>
          <w:p>
            <w:pPr>
              <w:widowControl/>
              <w:adjustRightInd w:val="0"/>
              <w:snapToGrid w:val="0"/>
              <w:jc w:val="left"/>
              <w:rPr>
                <w:rFonts w:ascii="仿宋" w:hAnsi="仿宋" w:eastAsia="仿宋" w:cs="仿宋"/>
                <w:bCs/>
                <w:kern w:val="0"/>
                <w:sz w:val="24"/>
              </w:rPr>
            </w:pPr>
            <w:r>
              <w:rPr>
                <w:rFonts w:hint="eastAsia" w:ascii="仿宋" w:hAnsi="仿宋" w:eastAsia="仿宋" w:cs="仿宋"/>
                <w:bCs/>
                <w:kern w:val="0"/>
                <w:sz w:val="24"/>
              </w:rPr>
              <w:t>1.当年毕业生3月30日总就业率（3分），协议就业率（2分）；</w:t>
            </w:r>
          </w:p>
          <w:p>
            <w:pPr>
              <w:widowControl/>
              <w:adjustRightInd w:val="0"/>
              <w:snapToGrid w:val="0"/>
              <w:jc w:val="left"/>
              <w:rPr>
                <w:rFonts w:ascii="仿宋" w:hAnsi="仿宋" w:eastAsia="仿宋" w:cs="仿宋"/>
                <w:bCs/>
                <w:kern w:val="0"/>
                <w:sz w:val="24"/>
              </w:rPr>
            </w:pPr>
            <w:r>
              <w:rPr>
                <w:rFonts w:hint="eastAsia" w:ascii="仿宋" w:hAnsi="仿宋" w:eastAsia="仿宋" w:cs="仿宋"/>
                <w:bCs/>
                <w:kern w:val="0"/>
                <w:sz w:val="24"/>
              </w:rPr>
              <w:t>2.当年毕业生6月30日总就业率（3分），协议就业率（2分）；</w:t>
            </w:r>
          </w:p>
          <w:p>
            <w:pPr>
              <w:widowControl/>
              <w:adjustRightInd w:val="0"/>
              <w:snapToGrid w:val="0"/>
              <w:jc w:val="left"/>
              <w:rPr>
                <w:rFonts w:ascii="仿宋" w:hAnsi="仿宋" w:eastAsia="仿宋" w:cs="仿宋"/>
                <w:bCs/>
                <w:kern w:val="0"/>
                <w:sz w:val="24"/>
              </w:rPr>
            </w:pPr>
            <w:r>
              <w:rPr>
                <w:rFonts w:hint="eastAsia" w:ascii="仿宋" w:hAnsi="仿宋" w:eastAsia="仿宋" w:cs="仿宋"/>
                <w:bCs/>
                <w:kern w:val="0"/>
                <w:sz w:val="24"/>
              </w:rPr>
              <w:t>3.当年毕业生8月30日总就业率（15分），协议就业率（7分）；</w:t>
            </w:r>
          </w:p>
          <w:p>
            <w:pPr>
              <w:widowControl/>
              <w:adjustRightInd w:val="0"/>
              <w:snapToGrid w:val="0"/>
              <w:jc w:val="left"/>
              <w:rPr>
                <w:rFonts w:ascii="仿宋" w:hAnsi="仿宋" w:eastAsia="仿宋" w:cs="仿宋"/>
                <w:bCs/>
                <w:kern w:val="0"/>
                <w:sz w:val="24"/>
              </w:rPr>
            </w:pPr>
            <w:r>
              <w:rPr>
                <w:rFonts w:hint="eastAsia" w:ascii="仿宋" w:hAnsi="仿宋" w:eastAsia="仿宋" w:cs="仿宋"/>
                <w:bCs/>
                <w:kern w:val="0"/>
                <w:sz w:val="24"/>
              </w:rPr>
              <w:t>4.当年毕业生12月1日总就业率（10分），协议就业率（3分）。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在完成学校本年度就业率目标的前提下按就业率/协议就业率进行排名，第一名满分，后面依实际就业率和第一名比较，按比例得分；学校对就业信息进行核查，每错一名学生，扣0.5分，扣完为止。</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5.各学院建设有创客之家等众创空间，并挂牌正常运营（2分），建有校外大学生创新创业实践基地等并挂牌运营（2分）。依实地查看和上报的视频、图片为准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6.完成阳光众创空间分配的入住创业团队数，并能遵守空间管理，完成孵化至项目顺利毕业（9分），依完成情况按比例得分。</w:t>
            </w:r>
          </w:p>
          <w:p>
            <w:pPr>
              <w:widowControl/>
              <w:adjustRightInd w:val="0"/>
              <w:snapToGrid w:val="0"/>
              <w:spacing w:line="300" w:lineRule="exact"/>
              <w:jc w:val="left"/>
              <w:rPr>
                <w:rFonts w:hint="eastAsia" w:ascii="仿宋" w:hAnsi="仿宋" w:eastAsia="仿宋" w:cs="仿宋"/>
                <w:bCs/>
                <w:kern w:val="0"/>
                <w:sz w:val="24"/>
              </w:rPr>
            </w:pPr>
            <w:r>
              <w:rPr>
                <w:rFonts w:hint="eastAsia" w:ascii="仿宋" w:hAnsi="仿宋" w:eastAsia="仿宋" w:cs="仿宋"/>
                <w:bCs/>
                <w:kern w:val="0"/>
                <w:sz w:val="24"/>
              </w:rPr>
              <w:t>7.按照学校安排，开展学院内各类就业创业大赛（3分），依上报的比赛方案、比赛照片、视频等实际情况得分，没有举办不得分；积极参加学校举办的各类就业创业比赛并完成所分配的参数名额（9分），依参赛情况、完成任务数按比例得分。</w:t>
            </w:r>
          </w:p>
          <w:p>
            <w:pPr>
              <w:widowControl/>
              <w:adjustRightInd w:val="0"/>
              <w:snapToGrid w:val="0"/>
              <w:spacing w:line="300" w:lineRule="exact"/>
              <w:jc w:val="left"/>
              <w:rPr>
                <w:rFonts w:hint="eastAsia" w:ascii="仿宋" w:hAnsi="仿宋" w:eastAsia="仿宋" w:cs="仿宋"/>
                <w:bCs/>
                <w:kern w:val="0"/>
                <w:sz w:val="24"/>
              </w:rPr>
            </w:pPr>
          </w:p>
        </w:tc>
        <w:tc>
          <w:tcPr>
            <w:tcW w:w="2160" w:type="dxa"/>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以当年毕业生截止3月30日、6月30日、8月31日和12月20日4个时间节点在《河南省大中专毕业生就业信息管理系统》中的总就业率、对口就业率为计算依据。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80" w:type="dxa"/>
            <w:vAlign w:val="center"/>
          </w:tcPr>
          <w:p>
            <w:pPr>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5</w:t>
            </w:r>
          </w:p>
        </w:tc>
        <w:tc>
          <w:tcPr>
            <w:tcW w:w="1507" w:type="dxa"/>
            <w:vMerge w:val="continue"/>
            <w:vAlign w:val="center"/>
          </w:tcPr>
          <w:p>
            <w:pPr>
              <w:widowControl/>
              <w:adjustRightInd w:val="0"/>
              <w:snapToGrid w:val="0"/>
              <w:spacing w:line="300" w:lineRule="exact"/>
              <w:jc w:val="center"/>
              <w:rPr>
                <w:rFonts w:ascii="仿宋" w:hAnsi="仿宋" w:eastAsia="仿宋" w:cs="仿宋"/>
                <w:bCs/>
                <w:kern w:val="0"/>
                <w:sz w:val="24"/>
              </w:rPr>
            </w:pPr>
          </w:p>
        </w:tc>
        <w:tc>
          <w:tcPr>
            <w:tcW w:w="1845"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就业创业典型（3分）</w:t>
            </w:r>
          </w:p>
        </w:tc>
        <w:tc>
          <w:tcPr>
            <w:tcW w:w="7971" w:type="dxa"/>
            <w:vAlign w:val="center"/>
          </w:tcPr>
          <w:p>
            <w:pPr>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根据院系毕业生数提供就业典型资料（毕业生数≥500,5人；500&gt;毕业生数≥200,3人；毕业生数&lt;200，1人）；</w:t>
            </w:r>
          </w:p>
        </w:tc>
        <w:tc>
          <w:tcPr>
            <w:tcW w:w="2160" w:type="dxa"/>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完成任务得满分，其他依完成情况按比例得分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80" w:type="dxa"/>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6</w:t>
            </w:r>
          </w:p>
        </w:tc>
        <w:tc>
          <w:tcPr>
            <w:tcW w:w="1507" w:type="dxa"/>
            <w:vMerge w:val="continue"/>
            <w:vAlign w:val="center"/>
          </w:tcPr>
          <w:p>
            <w:pPr>
              <w:widowControl/>
              <w:adjustRightInd w:val="0"/>
              <w:snapToGrid w:val="0"/>
              <w:spacing w:line="300" w:lineRule="exact"/>
              <w:jc w:val="center"/>
              <w:rPr>
                <w:rFonts w:ascii="仿宋" w:hAnsi="仿宋" w:eastAsia="仿宋" w:cs="仿宋"/>
                <w:bCs/>
                <w:kern w:val="0"/>
                <w:sz w:val="24"/>
              </w:rPr>
            </w:pPr>
          </w:p>
        </w:tc>
        <w:tc>
          <w:tcPr>
            <w:tcW w:w="1845"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毕业生满意度（2分）</w:t>
            </w:r>
          </w:p>
        </w:tc>
        <w:tc>
          <w:tcPr>
            <w:tcW w:w="7971"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依第三方机构对各个专业就业满意度的调查结果为准得分。</w:t>
            </w:r>
          </w:p>
        </w:tc>
        <w:tc>
          <w:tcPr>
            <w:tcW w:w="2160" w:type="dxa"/>
          </w:tcPr>
          <w:p>
            <w:pPr>
              <w:widowControl/>
              <w:adjustRightInd w:val="0"/>
              <w:snapToGrid w:val="0"/>
              <w:spacing w:line="300" w:lineRule="exact"/>
              <w:jc w:val="left"/>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80" w:type="dxa"/>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7</w:t>
            </w:r>
          </w:p>
        </w:tc>
        <w:tc>
          <w:tcPr>
            <w:tcW w:w="1507" w:type="dxa"/>
            <w:vMerge w:val="continue"/>
            <w:vAlign w:val="center"/>
          </w:tcPr>
          <w:p>
            <w:pPr>
              <w:widowControl/>
              <w:adjustRightInd w:val="0"/>
              <w:snapToGrid w:val="0"/>
              <w:spacing w:line="300" w:lineRule="exact"/>
              <w:jc w:val="center"/>
              <w:rPr>
                <w:rFonts w:ascii="仿宋" w:hAnsi="仿宋" w:eastAsia="仿宋" w:cs="仿宋"/>
                <w:bCs/>
                <w:kern w:val="0"/>
                <w:sz w:val="24"/>
              </w:rPr>
            </w:pPr>
          </w:p>
        </w:tc>
        <w:tc>
          <w:tcPr>
            <w:tcW w:w="1845"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就业创业总结报告(2分)</w:t>
            </w:r>
          </w:p>
        </w:tc>
        <w:tc>
          <w:tcPr>
            <w:tcW w:w="7971"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开展毕业生就业状况跟踪调研，健全和完善相关专业预警和动态调整机制，高质量编写毕业生就业总结报告（3分）。</w:t>
            </w:r>
          </w:p>
        </w:tc>
        <w:tc>
          <w:tcPr>
            <w:tcW w:w="2160" w:type="dxa"/>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依完成情况得分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80" w:type="dxa"/>
            <w:vMerge w:val="restart"/>
            <w:vAlign w:val="center"/>
          </w:tcPr>
          <w:p>
            <w:pPr>
              <w:widowControl/>
              <w:adjustRightInd w:val="0"/>
              <w:snapToGrid w:val="0"/>
              <w:spacing w:line="240" w:lineRule="atLeast"/>
              <w:jc w:val="center"/>
              <w:rPr>
                <w:rFonts w:ascii="仿宋" w:hAnsi="仿宋" w:eastAsia="仿宋" w:cs="仿宋"/>
                <w:bCs/>
                <w:kern w:val="0"/>
                <w:sz w:val="24"/>
              </w:rPr>
            </w:pPr>
            <w:r>
              <w:rPr>
                <w:rFonts w:hint="eastAsia" w:ascii="仿宋" w:hAnsi="仿宋" w:eastAsia="仿宋" w:cs="仿宋"/>
                <w:bCs/>
                <w:kern w:val="0"/>
                <w:sz w:val="24"/>
              </w:rPr>
              <w:t>8</w:t>
            </w:r>
          </w:p>
        </w:tc>
        <w:tc>
          <w:tcPr>
            <w:tcW w:w="1507" w:type="dxa"/>
            <w:vMerge w:val="restart"/>
            <w:vAlign w:val="center"/>
          </w:tcPr>
          <w:p>
            <w:pPr>
              <w:widowControl/>
              <w:adjustRightInd w:val="0"/>
              <w:snapToGrid w:val="0"/>
              <w:spacing w:line="300" w:lineRule="exact"/>
              <w:jc w:val="center"/>
              <w:rPr>
                <w:rFonts w:ascii="仿宋" w:hAnsi="仿宋" w:eastAsia="仿宋" w:cs="仿宋"/>
                <w:bCs/>
                <w:kern w:val="0"/>
                <w:sz w:val="24"/>
              </w:rPr>
            </w:pPr>
            <w:r>
              <w:rPr>
                <w:rFonts w:hint="eastAsia" w:ascii="仿宋" w:hAnsi="仿宋" w:eastAsia="仿宋" w:cs="仿宋"/>
                <w:bCs/>
                <w:kern w:val="0"/>
                <w:sz w:val="24"/>
              </w:rPr>
              <w:t>奖励分数</w:t>
            </w:r>
          </w:p>
        </w:tc>
        <w:tc>
          <w:tcPr>
            <w:tcW w:w="1845"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比赛奖励</w:t>
            </w:r>
          </w:p>
        </w:tc>
        <w:tc>
          <w:tcPr>
            <w:tcW w:w="7971"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1.每次参加国家级就业创业比赛，获得一、二、三等奖分别奖励10、8、5分;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2.每次参加省级创新创业比赛，获得一、二、三等奖分别奖励8、6、4分；</w:t>
            </w:r>
          </w:p>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3.每次参加校级创新创业比赛，获得一、二、三等奖分别奖励3、2、1分。</w:t>
            </w:r>
          </w:p>
        </w:tc>
        <w:tc>
          <w:tcPr>
            <w:tcW w:w="2160" w:type="dxa"/>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依比赛通知、获奖文件、获奖证书为准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80" w:type="dxa"/>
            <w:vMerge w:val="continue"/>
            <w:vAlign w:val="center"/>
          </w:tcPr>
          <w:p>
            <w:pPr>
              <w:widowControl/>
              <w:adjustRightInd w:val="0"/>
              <w:snapToGrid w:val="0"/>
              <w:spacing w:line="240" w:lineRule="atLeast"/>
              <w:jc w:val="center"/>
              <w:rPr>
                <w:rFonts w:ascii="仿宋" w:hAnsi="仿宋" w:eastAsia="仿宋" w:cs="仿宋"/>
                <w:bCs/>
                <w:kern w:val="0"/>
                <w:sz w:val="24"/>
              </w:rPr>
            </w:pPr>
          </w:p>
        </w:tc>
        <w:tc>
          <w:tcPr>
            <w:tcW w:w="1507" w:type="dxa"/>
            <w:vMerge w:val="continue"/>
            <w:vAlign w:val="center"/>
          </w:tcPr>
          <w:p>
            <w:pPr>
              <w:widowControl/>
              <w:adjustRightInd w:val="0"/>
              <w:snapToGrid w:val="0"/>
              <w:spacing w:line="300" w:lineRule="exact"/>
              <w:jc w:val="center"/>
              <w:rPr>
                <w:rFonts w:ascii="仿宋" w:hAnsi="仿宋" w:eastAsia="仿宋" w:cs="仿宋"/>
                <w:bCs/>
                <w:kern w:val="0"/>
                <w:sz w:val="24"/>
              </w:rPr>
            </w:pPr>
          </w:p>
        </w:tc>
        <w:tc>
          <w:tcPr>
            <w:tcW w:w="1845"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新闻宣传奖</w:t>
            </w:r>
          </w:p>
        </w:tc>
        <w:tc>
          <w:tcPr>
            <w:tcW w:w="7971" w:type="dxa"/>
            <w:vAlign w:val="center"/>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在国家级、省级、市级党委、政府部门主办的新闻媒体中宣传报道学校就业创业典型事迹、先进经验的，每篇分别奖励10、7、3分。</w:t>
            </w:r>
          </w:p>
        </w:tc>
        <w:tc>
          <w:tcPr>
            <w:tcW w:w="2160" w:type="dxa"/>
          </w:tcPr>
          <w:p>
            <w:pPr>
              <w:widowControl/>
              <w:adjustRightInd w:val="0"/>
              <w:snapToGrid w:val="0"/>
              <w:spacing w:line="300" w:lineRule="exact"/>
              <w:jc w:val="left"/>
              <w:rPr>
                <w:rFonts w:ascii="仿宋" w:hAnsi="仿宋" w:eastAsia="仿宋" w:cs="仿宋"/>
                <w:bCs/>
                <w:kern w:val="0"/>
                <w:sz w:val="24"/>
              </w:rPr>
            </w:pPr>
            <w:r>
              <w:rPr>
                <w:rFonts w:hint="eastAsia" w:ascii="仿宋" w:hAnsi="仿宋" w:eastAsia="仿宋" w:cs="仿宋"/>
                <w:bCs/>
                <w:kern w:val="0"/>
                <w:sz w:val="24"/>
              </w:rPr>
              <w:t>已上交实物为准</w:t>
            </w:r>
          </w:p>
        </w:tc>
      </w:tr>
      <w:bookmarkEnd w:id="3"/>
      <w:bookmarkEnd w:id="4"/>
      <w:bookmarkEnd w:id="5"/>
    </w:tbl>
    <w:p>
      <w:pPr>
        <w:spacing w:line="540" w:lineRule="exact"/>
        <w:jc w:val="center"/>
        <w:rPr>
          <w:rFonts w:ascii="方正小标宋简体" w:hAnsi="黑体" w:eastAsia="方正小标宋简体" w:cs="黑体"/>
          <w:sz w:val="44"/>
          <w:szCs w:val="44"/>
        </w:rPr>
        <w:sectPr>
          <w:footerReference r:id="rId4" w:type="default"/>
          <w:footerReference r:id="rId5" w:type="even"/>
          <w:pgSz w:w="16838" w:h="11906" w:orient="landscape"/>
          <w:pgMar w:top="1588" w:right="2098" w:bottom="1474" w:left="1985" w:header="851" w:footer="992" w:gutter="0"/>
          <w:cols w:space="425" w:num="1"/>
          <w:docGrid w:linePitch="312" w:charSpace="0"/>
        </w:sect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208915</wp:posOffset>
                </wp:positionV>
                <wp:extent cx="5509895" cy="444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509895"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85pt;margin-top:16.45pt;height:0.35pt;width:433.85pt;z-index:251661312;mso-width-relative:page;mso-height-relative:page;" filled="f" stroked="t" coordsize="21600,21600" o:gfxdata="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xTv6PXAAAACAEAAA8AAAAAAAAAAQAgAAAAIgAAAGRycy9kb3ducmV2Lnht&#10;bFBLAQIUABQAAAAIAIdO4kAhhkkP+gEAAPMDAAAOAAAAAAAAAAEAIAAAACYBAABkcnMvZTJvRG9j&#10;LnhtbFBLBQYAAAAABgAGAFkBAACSBQAAAAA=&#10;">
                <v:fill on="f" focussize="0,0"/>
                <v:stroke color="#000000" joinstyle="round"/>
                <v:imagedata o:title=""/>
                <o:lock v:ext="edit" aspectratio="f"/>
              </v:line>
            </w:pict>
          </mc:Fallback>
        </mc:AlternateContent>
      </w:r>
    </w:p>
    <w:p>
      <w:pPr>
        <w:rPr>
          <w:rFonts w:ascii="仿宋" w:hAnsi="仿宋" w:eastAsia="仿宋"/>
          <w:sz w:val="32"/>
          <w:szCs w:val="32"/>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394335</wp:posOffset>
                </wp:positionV>
                <wp:extent cx="54864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05pt;height:0pt;width:432pt;z-index:251662336;mso-width-relative:page;mso-height-relative:page;" filled="f" stroked="t" coordsize="21600,21600" o:gfxdata="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sTw77TAAAABgEAAA8AAAAAAAAAAQAgAAAAIgAAAGRycy9kb3ducmV2LnhtbFBLAQIUABQAAAAI&#10;AIdO4kCgNANy8gEAAOYDAAAOAAAAAAAAAAEAIAAAACI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sz w:val="32"/>
          <w:szCs w:val="32"/>
        </w:rPr>
        <w:t>南阳农业职业学院</w:t>
      </w:r>
      <w:r>
        <w:rPr>
          <w:rFonts w:hint="eastAsia" w:ascii="仿宋" w:hAnsi="仿宋" w:eastAsia="仿宋"/>
          <w:sz w:val="32"/>
          <w:szCs w:val="32"/>
        </w:rPr>
        <w:t xml:space="preserve">                   2022年3月7日印发</w:t>
      </w:r>
    </w:p>
    <w:p>
      <w:pPr>
        <w:jc w:val="right"/>
        <w:rPr>
          <w:rFonts w:ascii="仿宋" w:hAnsi="仿宋" w:eastAsia="仿宋"/>
          <w:sz w:val="32"/>
          <w:szCs w:val="32"/>
        </w:rPr>
      </w:pPr>
    </w:p>
    <w:p>
      <w:pPr>
        <w:jc w:val="both"/>
        <w:rPr>
          <w:rFonts w:ascii="仿宋_GB2312" w:hAnsi="仿宋_GB2312" w:eastAsia="仿宋_GB2312" w:cs="仿宋_GB2312"/>
          <w:b/>
          <w:sz w:val="32"/>
          <w:szCs w:val="40"/>
        </w:rPr>
      </w:pPr>
      <w:r>
        <w:rPr>
          <w:rFonts w:hint="eastAsia" w:ascii="仿宋" w:hAnsi="仿宋" w:eastAsia="仿宋"/>
          <w:sz w:val="32"/>
          <w:szCs w:val="32"/>
        </w:rPr>
        <w:t xml:space="preserve">                                        （共印30份）</w:t>
      </w:r>
    </w:p>
    <w:sectPr>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CA197F-520C-4F24-BAB5-7930115993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37EA79-C8CC-4F4B-99F0-13E573258B9F}"/>
  </w:font>
  <w:font w:name="仿宋_GB2312">
    <w:altName w:val="仿宋"/>
    <w:panose1 w:val="00000000000000000000"/>
    <w:charset w:val="86"/>
    <w:family w:val="modern"/>
    <w:pitch w:val="default"/>
    <w:sig w:usb0="00000000" w:usb1="00000000" w:usb2="00000010" w:usb3="00000000" w:csb0="00040000" w:csb1="00000000"/>
    <w:embedRegular r:id="rId3" w:fontKey="{F10F8585-BD83-4E84-BE29-87A3DAA63BD7}"/>
  </w:font>
  <w:font w:name="仿宋">
    <w:panose1 w:val="02010609060101010101"/>
    <w:charset w:val="86"/>
    <w:family w:val="auto"/>
    <w:pitch w:val="default"/>
    <w:sig w:usb0="800002BF" w:usb1="38CF7CFA" w:usb2="00000016" w:usb3="00000000" w:csb0="00040001" w:csb1="00000000"/>
    <w:embedRegular r:id="rId4" w:fontKey="{52D8006F-336E-4290-B028-DE35C4057CDF}"/>
  </w:font>
  <w:font w:name="方正小标宋简体">
    <w:panose1 w:val="02000000000000000000"/>
    <w:charset w:val="86"/>
    <w:family w:val="script"/>
    <w:pitch w:val="default"/>
    <w:sig w:usb0="00000001" w:usb1="08000000" w:usb2="00000000" w:usb3="00000000" w:csb0="00040000" w:csb1="00000000"/>
    <w:embedRegular r:id="rId5" w:fontKey="{D2C75367-9ECD-44C5-A32E-D9A17D1486C5}"/>
  </w:font>
  <w:font w:name="方正兰亭黑简体">
    <w:panose1 w:val="02000000000000000000"/>
    <w:charset w:val="86"/>
    <w:family w:val="auto"/>
    <w:pitch w:val="default"/>
    <w:sig w:usb0="A00002BF" w:usb1="184F6CFA" w:usb2="00000012" w:usb3="00000000" w:csb0="00040001" w:csb1="00000000"/>
    <w:embedRegular r:id="rId6" w:fontKey="{88F726D5-733E-4283-A20A-C1ADB2D2BE20}"/>
  </w:font>
  <w:font w:name="方正小标宋_GBK">
    <w:panose1 w:val="02000000000000000000"/>
    <w:charset w:val="86"/>
    <w:family w:val="auto"/>
    <w:pitch w:val="default"/>
    <w:sig w:usb0="A00002BF" w:usb1="38CF7CFA" w:usb2="00082016" w:usb3="00000000" w:csb0="00040001" w:csb1="00000000"/>
    <w:embedRegular r:id="rId7" w:fontKey="{3C4274FC-5153-4C6B-BBE7-6C556D2EACD1}"/>
  </w:font>
  <w:font w:name="楷体">
    <w:panose1 w:val="02010609060101010101"/>
    <w:charset w:val="86"/>
    <w:family w:val="modern"/>
    <w:pitch w:val="default"/>
    <w:sig w:usb0="800002BF" w:usb1="38CF7CFA" w:usb2="00000016" w:usb3="00000000" w:csb0="00040001" w:csb1="00000000"/>
    <w:embedRegular r:id="rId8" w:fontKey="{95380369-99E0-4B6E-B2F9-D191165752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560"/>
      <w:jc w:val="right"/>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sdt>
      <w:sdtPr>
        <w:id w:val="1180395454"/>
        <w:showingPlcHdr/>
      </w:sdtPr>
      <w:sdtContent>
        <w: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94630"/>
    <w:multiLevelType w:val="multilevel"/>
    <w:tmpl w:val="37394630"/>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D2"/>
    <w:rsid w:val="0000160F"/>
    <w:rsid w:val="00024785"/>
    <w:rsid w:val="00027D78"/>
    <w:rsid w:val="000346DF"/>
    <w:rsid w:val="00036134"/>
    <w:rsid w:val="000374BD"/>
    <w:rsid w:val="000516D8"/>
    <w:rsid w:val="0006204C"/>
    <w:rsid w:val="00066192"/>
    <w:rsid w:val="00072D31"/>
    <w:rsid w:val="00083A6C"/>
    <w:rsid w:val="0009060C"/>
    <w:rsid w:val="000A408F"/>
    <w:rsid w:val="000A7830"/>
    <w:rsid w:val="000B1226"/>
    <w:rsid w:val="000E5925"/>
    <w:rsid w:val="000F053F"/>
    <w:rsid w:val="00114925"/>
    <w:rsid w:val="00134856"/>
    <w:rsid w:val="00141711"/>
    <w:rsid w:val="00170F84"/>
    <w:rsid w:val="001753D0"/>
    <w:rsid w:val="0018183C"/>
    <w:rsid w:val="001929EB"/>
    <w:rsid w:val="00192FAF"/>
    <w:rsid w:val="00195B44"/>
    <w:rsid w:val="00197152"/>
    <w:rsid w:val="00197BEC"/>
    <w:rsid w:val="001C42FC"/>
    <w:rsid w:val="001D772E"/>
    <w:rsid w:val="001F20C2"/>
    <w:rsid w:val="002070CE"/>
    <w:rsid w:val="00211D5A"/>
    <w:rsid w:val="00217362"/>
    <w:rsid w:val="002227D5"/>
    <w:rsid w:val="00223EA4"/>
    <w:rsid w:val="00242D6B"/>
    <w:rsid w:val="00247B60"/>
    <w:rsid w:val="00250F8A"/>
    <w:rsid w:val="002A0095"/>
    <w:rsid w:val="002A1F36"/>
    <w:rsid w:val="002A7C43"/>
    <w:rsid w:val="002C75C4"/>
    <w:rsid w:val="003816A6"/>
    <w:rsid w:val="003908B2"/>
    <w:rsid w:val="00392797"/>
    <w:rsid w:val="003957CE"/>
    <w:rsid w:val="003A0915"/>
    <w:rsid w:val="003C1E52"/>
    <w:rsid w:val="003F6A7D"/>
    <w:rsid w:val="004057CF"/>
    <w:rsid w:val="004208D1"/>
    <w:rsid w:val="00437EDD"/>
    <w:rsid w:val="00447C86"/>
    <w:rsid w:val="00455FC0"/>
    <w:rsid w:val="00467AA0"/>
    <w:rsid w:val="004770ED"/>
    <w:rsid w:val="004E0684"/>
    <w:rsid w:val="00514CF6"/>
    <w:rsid w:val="00517C21"/>
    <w:rsid w:val="00530C3E"/>
    <w:rsid w:val="00597EFB"/>
    <w:rsid w:val="005B2D81"/>
    <w:rsid w:val="005D2F6C"/>
    <w:rsid w:val="006B00D2"/>
    <w:rsid w:val="00700E11"/>
    <w:rsid w:val="00705C0D"/>
    <w:rsid w:val="00733572"/>
    <w:rsid w:val="007903A2"/>
    <w:rsid w:val="007D37EB"/>
    <w:rsid w:val="007D7443"/>
    <w:rsid w:val="007F26EC"/>
    <w:rsid w:val="0082208B"/>
    <w:rsid w:val="00826686"/>
    <w:rsid w:val="00883E86"/>
    <w:rsid w:val="008B14E6"/>
    <w:rsid w:val="008C3AD3"/>
    <w:rsid w:val="008D46F6"/>
    <w:rsid w:val="008D7739"/>
    <w:rsid w:val="008F6D99"/>
    <w:rsid w:val="00970E5F"/>
    <w:rsid w:val="009D2302"/>
    <w:rsid w:val="009E0DC9"/>
    <w:rsid w:val="00A0568B"/>
    <w:rsid w:val="00A05E25"/>
    <w:rsid w:val="00A07CF9"/>
    <w:rsid w:val="00A22C51"/>
    <w:rsid w:val="00A379A1"/>
    <w:rsid w:val="00A43C4B"/>
    <w:rsid w:val="00A6157A"/>
    <w:rsid w:val="00A61C84"/>
    <w:rsid w:val="00A81808"/>
    <w:rsid w:val="00A85B33"/>
    <w:rsid w:val="00A942DA"/>
    <w:rsid w:val="00AA264D"/>
    <w:rsid w:val="00AE2638"/>
    <w:rsid w:val="00AE5FD5"/>
    <w:rsid w:val="00AF0548"/>
    <w:rsid w:val="00B23160"/>
    <w:rsid w:val="00B53486"/>
    <w:rsid w:val="00B7485A"/>
    <w:rsid w:val="00BC78A6"/>
    <w:rsid w:val="00BD732D"/>
    <w:rsid w:val="00C04DED"/>
    <w:rsid w:val="00C36C3B"/>
    <w:rsid w:val="00C47DBC"/>
    <w:rsid w:val="00C51C8C"/>
    <w:rsid w:val="00C5477D"/>
    <w:rsid w:val="00C97603"/>
    <w:rsid w:val="00CA06AF"/>
    <w:rsid w:val="00CA249A"/>
    <w:rsid w:val="00CB3FED"/>
    <w:rsid w:val="00CD3C9B"/>
    <w:rsid w:val="00CD6519"/>
    <w:rsid w:val="00D04F2D"/>
    <w:rsid w:val="00D14913"/>
    <w:rsid w:val="00D166F5"/>
    <w:rsid w:val="00D36047"/>
    <w:rsid w:val="00D37806"/>
    <w:rsid w:val="00DF021E"/>
    <w:rsid w:val="00DF4029"/>
    <w:rsid w:val="00E30958"/>
    <w:rsid w:val="00E44994"/>
    <w:rsid w:val="00E7653F"/>
    <w:rsid w:val="00E838B4"/>
    <w:rsid w:val="00F24D19"/>
    <w:rsid w:val="00F26BC5"/>
    <w:rsid w:val="00F35526"/>
    <w:rsid w:val="00F41876"/>
    <w:rsid w:val="00F60F63"/>
    <w:rsid w:val="00F62CE5"/>
    <w:rsid w:val="00F636A4"/>
    <w:rsid w:val="00F74F2D"/>
    <w:rsid w:val="00F768C9"/>
    <w:rsid w:val="00F7733A"/>
    <w:rsid w:val="00F82750"/>
    <w:rsid w:val="00FC4F9B"/>
    <w:rsid w:val="00FE4436"/>
    <w:rsid w:val="00FF2C2D"/>
    <w:rsid w:val="0BEE60D1"/>
    <w:rsid w:val="0D3E28B0"/>
    <w:rsid w:val="19094CB1"/>
    <w:rsid w:val="194B4EEF"/>
    <w:rsid w:val="1DD8550B"/>
    <w:rsid w:val="2A3231E6"/>
    <w:rsid w:val="2ADA1C62"/>
    <w:rsid w:val="3C227B56"/>
    <w:rsid w:val="4778630A"/>
    <w:rsid w:val="59C13D75"/>
    <w:rsid w:val="5C823EC0"/>
    <w:rsid w:val="5DDB3FC9"/>
    <w:rsid w:val="751415B4"/>
    <w:rsid w:val="7CBF7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eastAsia="宋体" w:cs="Times New Roman"/>
      <w:szCs w:val="20"/>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qFormat/>
    <w:uiPriority w:val="99"/>
    <w:rPr>
      <w:sz w:val="18"/>
      <w:szCs w:val="18"/>
    </w:rPr>
  </w:style>
  <w:style w:type="character" w:customStyle="1" w:styleId="10">
    <w:name w:val="纯文本 Char"/>
    <w:basedOn w:val="8"/>
    <w:link w:val="2"/>
    <w:qFormat/>
    <w:uiPriority w:val="99"/>
    <w:rPr>
      <w:rFonts w:ascii="宋体" w:hAnsi="Courier New" w:eastAsia="宋体" w:cs="Times New Roman"/>
      <w:szCs w:val="20"/>
    </w:rPr>
  </w:style>
  <w:style w:type="character" w:customStyle="1" w:styleId="11">
    <w:name w:val="日期 Char"/>
    <w:basedOn w:val="8"/>
    <w:link w:val="3"/>
    <w:semiHidden/>
    <w:qFormat/>
    <w:uiPriority w:val="99"/>
    <w:rPr>
      <w:szCs w:val="24"/>
    </w:rPr>
  </w:style>
  <w:style w:type="character" w:customStyle="1" w:styleId="12">
    <w:name w:val="页眉 Char"/>
    <w:basedOn w:val="8"/>
    <w:link w:val="6"/>
    <w:qFormat/>
    <w:uiPriority w:val="99"/>
    <w:rPr>
      <w:sz w:val="18"/>
      <w:szCs w:val="18"/>
    </w:rPr>
  </w:style>
  <w:style w:type="character" w:customStyle="1" w:styleId="13">
    <w:name w:val="批注框文本 Char"/>
    <w:basedOn w:val="8"/>
    <w:link w:val="4"/>
    <w:semiHidden/>
    <w:qFormat/>
    <w:uiPriority w:val="99"/>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2102</Words>
  <Characters>11985</Characters>
  <Lines>99</Lines>
  <Paragraphs>28</Paragraphs>
  <TotalTime>1</TotalTime>
  <ScaleCrop>false</ScaleCrop>
  <LinksUpToDate>false</LinksUpToDate>
  <CharactersWithSpaces>14059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2020-10-17T01:07:00Z</dcterms:created>
  <dc:creator>Administrator</dc:creator>
  <cp:lastModifiedBy>李大昂</cp:lastModifiedBy>
  <cp:lastPrinted>2022-03-08T04:51:00Z</cp:lastPrinted>
  <dcterms:modified xsi:type="dcterms:W3CDTF">2022-03-09T07:53:21Z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FA7E6ED6E53247479BDC9EB7879004CF</vt:lpwstr>
  </property>
</Properties>
</file>